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E5BF1" w14:textId="77777777" w:rsidR="008724E5" w:rsidRPr="006271F0" w:rsidRDefault="00415FA1" w:rsidP="0005458E">
      <w:pPr>
        <w:spacing w:before="1440"/>
        <w:jc w:val="center"/>
        <w:rPr>
          <w:rFonts w:ascii="Arial" w:hAnsi="Arial" w:cs="Arial"/>
          <w:b/>
          <w:sz w:val="22"/>
          <w:szCs w:val="22"/>
        </w:rPr>
      </w:pPr>
      <w:r w:rsidRPr="006271F0">
        <w:rPr>
          <w:rFonts w:ascii="Arial" w:hAnsi="Arial" w:cs="Arial"/>
          <w:b/>
          <w:sz w:val="22"/>
          <w:szCs w:val="22"/>
        </w:rPr>
        <w:t>C</w:t>
      </w:r>
      <w:r w:rsidR="00F3749C" w:rsidRPr="006271F0">
        <w:rPr>
          <w:rFonts w:ascii="Arial" w:hAnsi="Arial" w:cs="Arial"/>
          <w:b/>
          <w:sz w:val="22"/>
          <w:szCs w:val="22"/>
        </w:rPr>
        <w:t>ONVENTION FOR THE SAFEGUARDING OF THE</w:t>
      </w:r>
      <w:r w:rsidR="00F3749C" w:rsidRPr="006271F0">
        <w:rPr>
          <w:rFonts w:ascii="Arial" w:hAnsi="Arial" w:cs="Arial"/>
          <w:b/>
          <w:sz w:val="22"/>
          <w:szCs w:val="22"/>
        </w:rPr>
        <w:br/>
        <w:t>INTANGIBLE CULTURAL HERITAGE</w:t>
      </w:r>
    </w:p>
    <w:p w14:paraId="76F9E51E" w14:textId="77777777" w:rsidR="008724E5" w:rsidRPr="006271F0" w:rsidRDefault="00CB149B" w:rsidP="0005458E">
      <w:pPr>
        <w:spacing w:before="1200"/>
        <w:jc w:val="center"/>
        <w:rPr>
          <w:rFonts w:ascii="Arial" w:hAnsi="Arial" w:cs="Arial"/>
          <w:b/>
          <w:sz w:val="22"/>
          <w:szCs w:val="22"/>
        </w:rPr>
      </w:pPr>
      <w:r w:rsidRPr="006271F0">
        <w:rPr>
          <w:rFonts w:ascii="Arial" w:hAnsi="Arial" w:cs="Arial"/>
          <w:b/>
          <w:sz w:val="22"/>
          <w:szCs w:val="22"/>
        </w:rPr>
        <w:t>INTERGOVERNMENTAL COMMITTEE FOR THE</w:t>
      </w:r>
      <w:r w:rsidRPr="006271F0">
        <w:rPr>
          <w:rFonts w:ascii="Arial" w:hAnsi="Arial" w:cs="Arial"/>
          <w:b/>
          <w:sz w:val="22"/>
          <w:szCs w:val="22"/>
        </w:rPr>
        <w:br/>
        <w:t>SAFEGUARDING OF THE INTANGIBLE CULTURAL HERITAGE</w:t>
      </w:r>
    </w:p>
    <w:p w14:paraId="6BD7B56B" w14:textId="77777777" w:rsidR="00C25BB0" w:rsidRPr="00C16DFA" w:rsidRDefault="00C25BB0" w:rsidP="00C25BB0">
      <w:pPr>
        <w:spacing w:before="840"/>
        <w:jc w:val="center"/>
        <w:rPr>
          <w:rFonts w:ascii="Arial" w:hAnsi="Arial" w:cs="Arial"/>
          <w:b/>
          <w:sz w:val="22"/>
          <w:szCs w:val="22"/>
          <w:lang w:val="en-US"/>
        </w:rPr>
      </w:pPr>
      <w:r w:rsidRPr="00C16DFA">
        <w:rPr>
          <w:rFonts w:ascii="Arial" w:hAnsi="Arial" w:cs="Arial"/>
          <w:b/>
          <w:sz w:val="22"/>
          <w:szCs w:val="22"/>
          <w:lang w:val="en-US"/>
        </w:rPr>
        <w:t>Electronic Bureau consultation</w:t>
      </w:r>
    </w:p>
    <w:p w14:paraId="4D57BE16" w14:textId="77777777" w:rsidR="00C25BB0" w:rsidRPr="00020CE4" w:rsidRDefault="00D925AF" w:rsidP="00C25BB0">
      <w:pPr>
        <w:jc w:val="center"/>
        <w:rPr>
          <w:rFonts w:ascii="Arial" w:eastAsia="Malgun Gothic" w:hAnsi="Arial" w:cs="Arial"/>
          <w:b/>
          <w:sz w:val="22"/>
          <w:szCs w:val="22"/>
          <w:lang w:val="en-US" w:eastAsia="ko-KR"/>
        </w:rPr>
      </w:pPr>
      <w:r w:rsidRPr="00D925AF">
        <w:rPr>
          <w:rFonts w:ascii="Arial" w:hAnsi="Arial" w:cs="Arial"/>
          <w:b/>
          <w:sz w:val="22"/>
          <w:szCs w:val="22"/>
          <w:lang w:val="en-US"/>
        </w:rPr>
        <w:t>27</w:t>
      </w:r>
      <w:r w:rsidR="00CE2BAF">
        <w:rPr>
          <w:rFonts w:ascii="Arial" w:hAnsi="Arial" w:cs="Arial"/>
          <w:b/>
          <w:sz w:val="22"/>
          <w:szCs w:val="22"/>
          <w:lang w:val="en-US"/>
        </w:rPr>
        <w:t xml:space="preserve"> July</w:t>
      </w:r>
      <w:r w:rsidR="00C25BB0" w:rsidRPr="00D925AF">
        <w:rPr>
          <w:rFonts w:ascii="Arial" w:hAnsi="Arial" w:cs="Arial"/>
          <w:b/>
          <w:sz w:val="22"/>
          <w:szCs w:val="22"/>
          <w:lang w:val="en-US"/>
        </w:rPr>
        <w:t xml:space="preserve"> </w:t>
      </w:r>
      <w:r w:rsidR="00CE2BAF">
        <w:rPr>
          <w:rFonts w:ascii="Arial" w:hAnsi="Arial" w:cs="Arial"/>
          <w:b/>
          <w:sz w:val="22"/>
          <w:szCs w:val="22"/>
          <w:lang w:val="en-US"/>
        </w:rPr>
        <w:t>to 7</w:t>
      </w:r>
      <w:r w:rsidR="00C641A7">
        <w:rPr>
          <w:rFonts w:ascii="Arial" w:hAnsi="Arial" w:cs="Arial"/>
          <w:b/>
          <w:sz w:val="22"/>
          <w:szCs w:val="22"/>
          <w:lang w:val="en-US"/>
        </w:rPr>
        <w:t xml:space="preserve"> </w:t>
      </w:r>
      <w:r w:rsidR="00CE2BAF">
        <w:rPr>
          <w:rFonts w:ascii="Arial" w:hAnsi="Arial" w:cs="Arial"/>
          <w:b/>
          <w:sz w:val="22"/>
          <w:szCs w:val="22"/>
          <w:lang w:val="en-US"/>
        </w:rPr>
        <w:t>August</w:t>
      </w:r>
      <w:r w:rsidR="0009677D">
        <w:rPr>
          <w:rFonts w:ascii="Arial" w:hAnsi="Arial" w:cs="Arial"/>
          <w:b/>
          <w:sz w:val="22"/>
          <w:szCs w:val="22"/>
          <w:lang w:val="en-US"/>
        </w:rPr>
        <w:t xml:space="preserve"> 2020</w:t>
      </w:r>
    </w:p>
    <w:p w14:paraId="3A242158" w14:textId="77777777" w:rsidR="00C25BB0" w:rsidRPr="009516AB" w:rsidRDefault="00C25BB0" w:rsidP="00C25BB0">
      <w:pPr>
        <w:pStyle w:val="Sansinterligne2"/>
        <w:spacing w:before="1200"/>
        <w:jc w:val="center"/>
        <w:rPr>
          <w:rFonts w:ascii="Arial" w:hAnsi="Arial" w:cs="Arial"/>
          <w:b/>
          <w:sz w:val="22"/>
          <w:szCs w:val="22"/>
          <w:lang w:val="en-GB"/>
        </w:rPr>
      </w:pPr>
      <w:r w:rsidRPr="009516AB">
        <w:rPr>
          <w:rFonts w:ascii="Arial" w:hAnsi="Arial" w:cs="Arial"/>
          <w:b/>
          <w:sz w:val="22"/>
          <w:szCs w:val="22"/>
          <w:u w:val="single"/>
          <w:lang w:val="en-GB"/>
        </w:rPr>
        <w:t xml:space="preserve">Item </w:t>
      </w:r>
      <w:r w:rsidR="00633BBF" w:rsidRPr="00633BBF">
        <w:rPr>
          <w:rFonts w:ascii="Arial" w:eastAsia="Malgun Gothic" w:hAnsi="Arial" w:cs="Arial" w:hint="eastAsia"/>
          <w:b/>
          <w:sz w:val="22"/>
          <w:szCs w:val="22"/>
          <w:u w:val="single"/>
          <w:lang w:val="en-GB" w:eastAsia="ko-KR"/>
        </w:rPr>
        <w:t>1</w:t>
      </w:r>
      <w:r w:rsidRPr="009516AB">
        <w:rPr>
          <w:rFonts w:ascii="Arial" w:hAnsi="Arial" w:cs="Arial"/>
          <w:b/>
          <w:sz w:val="22"/>
          <w:szCs w:val="22"/>
          <w:lang w:val="en-GB"/>
        </w:rPr>
        <w:t>:</w:t>
      </w:r>
    </w:p>
    <w:p w14:paraId="171FEE29" w14:textId="77777777" w:rsidR="00C25BB0" w:rsidRPr="00C25BB0" w:rsidRDefault="00C25BB0" w:rsidP="00C25BB0">
      <w:pPr>
        <w:pStyle w:val="Sansinterligne2"/>
        <w:spacing w:after="1200"/>
        <w:jc w:val="center"/>
        <w:rPr>
          <w:rFonts w:ascii="Arial" w:eastAsiaTheme="minorEastAsia" w:hAnsi="Arial" w:cs="Arial"/>
          <w:b/>
          <w:sz w:val="22"/>
          <w:szCs w:val="22"/>
          <w:lang w:val="en-GB" w:eastAsia="ko-KR"/>
        </w:rPr>
      </w:pPr>
      <w:r>
        <w:rPr>
          <w:rFonts w:ascii="Arial" w:eastAsiaTheme="minorEastAsia" w:hAnsi="Arial" w:cs="Arial" w:hint="eastAsia"/>
          <w:b/>
          <w:sz w:val="22"/>
          <w:szCs w:val="22"/>
          <w:lang w:val="en-GB" w:eastAsia="ko-KR"/>
        </w:rPr>
        <w:t xml:space="preserve">Change of </w:t>
      </w:r>
      <w:r w:rsidR="008863E7">
        <w:rPr>
          <w:rFonts w:ascii="Arial" w:eastAsiaTheme="minorEastAsia" w:hAnsi="Arial" w:cs="Arial" w:hint="eastAsia"/>
          <w:b/>
          <w:sz w:val="22"/>
          <w:szCs w:val="22"/>
          <w:lang w:val="en-GB" w:eastAsia="ko-KR"/>
        </w:rPr>
        <w:t>dates</w:t>
      </w:r>
      <w:r w:rsidR="0009677D">
        <w:rPr>
          <w:rFonts w:ascii="Arial" w:eastAsiaTheme="minorEastAsia" w:hAnsi="Arial" w:cs="Arial"/>
          <w:b/>
          <w:sz w:val="22"/>
          <w:szCs w:val="22"/>
          <w:lang w:val="en-GB" w:eastAsia="ko-KR"/>
        </w:rPr>
        <w:t xml:space="preserve"> and </w:t>
      </w:r>
      <w:r w:rsidR="00825169">
        <w:rPr>
          <w:rFonts w:ascii="Arial" w:eastAsiaTheme="minorEastAsia" w:hAnsi="Arial" w:cs="Arial"/>
          <w:b/>
          <w:sz w:val="22"/>
          <w:szCs w:val="22"/>
          <w:lang w:val="en-GB" w:eastAsia="ko-KR"/>
        </w:rPr>
        <w:t>place</w:t>
      </w:r>
      <w:r w:rsidR="00825169">
        <w:rPr>
          <w:rFonts w:ascii="Arial" w:eastAsiaTheme="minorEastAsia" w:hAnsi="Arial" w:cs="Arial" w:hint="eastAsia"/>
          <w:b/>
          <w:sz w:val="22"/>
          <w:szCs w:val="22"/>
          <w:lang w:val="en-GB" w:eastAsia="ko-KR"/>
        </w:rPr>
        <w:t xml:space="preserve"> </w:t>
      </w:r>
      <w:r w:rsidR="0009677D">
        <w:rPr>
          <w:rFonts w:ascii="Arial" w:eastAsiaTheme="minorEastAsia" w:hAnsi="Arial" w:cs="Arial" w:hint="eastAsia"/>
          <w:b/>
          <w:sz w:val="22"/>
          <w:szCs w:val="22"/>
          <w:lang w:val="en-GB" w:eastAsia="ko-KR"/>
        </w:rPr>
        <w:t>of the fifteenth</w:t>
      </w:r>
      <w:r>
        <w:rPr>
          <w:rFonts w:ascii="Arial" w:eastAsiaTheme="minorEastAsia" w:hAnsi="Arial" w:cs="Arial" w:hint="eastAsia"/>
          <w:b/>
          <w:sz w:val="22"/>
          <w:szCs w:val="22"/>
          <w:lang w:val="en-GB" w:eastAsia="ko-KR"/>
        </w:rPr>
        <w:t xml:space="preserve">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C25BB0" w:rsidRPr="009516AB" w14:paraId="09F3A260" w14:textId="77777777" w:rsidTr="00C8682C">
        <w:trPr>
          <w:jc w:val="center"/>
        </w:trPr>
        <w:tc>
          <w:tcPr>
            <w:tcW w:w="5670" w:type="dxa"/>
            <w:vAlign w:val="center"/>
          </w:tcPr>
          <w:p w14:paraId="3F004F6B" w14:textId="77777777" w:rsidR="00C25BB0" w:rsidRPr="00020CE4" w:rsidRDefault="00C25BB0" w:rsidP="00C8682C">
            <w:pPr>
              <w:pStyle w:val="Sansinterligne2"/>
              <w:spacing w:before="200" w:after="200"/>
              <w:jc w:val="both"/>
              <w:rPr>
                <w:rFonts w:ascii="Arial" w:eastAsia="Malgun Gothic" w:hAnsi="Arial" w:cs="Arial"/>
                <w:b/>
                <w:sz w:val="22"/>
                <w:szCs w:val="22"/>
                <w:lang w:val="en-GB" w:eastAsia="ko-KR"/>
              </w:rPr>
            </w:pPr>
            <w:r w:rsidRPr="009516AB">
              <w:rPr>
                <w:rFonts w:ascii="Arial" w:hAnsi="Arial" w:cs="Arial"/>
                <w:b/>
                <w:sz w:val="22"/>
                <w:szCs w:val="22"/>
                <w:lang w:val="en-GB"/>
              </w:rPr>
              <w:t xml:space="preserve">Decision required: </w:t>
            </w:r>
            <w:r w:rsidRPr="009516AB">
              <w:rPr>
                <w:rFonts w:ascii="Arial" w:hAnsi="Arial" w:cs="Arial"/>
                <w:bCs/>
                <w:sz w:val="22"/>
                <w:szCs w:val="22"/>
                <w:lang w:val="en-GB"/>
              </w:rPr>
              <w:t>paragraph </w:t>
            </w:r>
            <w:r w:rsidR="006C18CA">
              <w:rPr>
                <w:rFonts w:ascii="Arial" w:eastAsia="Malgun Gothic" w:hAnsi="Arial" w:cs="Arial"/>
                <w:bCs/>
                <w:sz w:val="22"/>
                <w:szCs w:val="22"/>
                <w:lang w:val="en-GB" w:eastAsia="ko-KR"/>
              </w:rPr>
              <w:t>4</w:t>
            </w:r>
          </w:p>
        </w:tc>
      </w:tr>
    </w:tbl>
    <w:p w14:paraId="62A902EE" w14:textId="77777777" w:rsidR="00C8682C" w:rsidRPr="00C8682C" w:rsidRDefault="00C25BB0" w:rsidP="00C25BB0">
      <w:pPr>
        <w:pStyle w:val="Marge"/>
        <w:keepNext/>
        <w:numPr>
          <w:ilvl w:val="0"/>
          <w:numId w:val="19"/>
        </w:numPr>
        <w:spacing w:after="120"/>
        <w:ind w:left="567" w:hanging="567"/>
        <w:rPr>
          <w:lang w:val="en-US"/>
        </w:rPr>
      </w:pPr>
      <w:r w:rsidRPr="009516AB">
        <w:br w:type="page"/>
      </w:r>
    </w:p>
    <w:p w14:paraId="08E25E4C" w14:textId="77777777" w:rsidR="00C8682C" w:rsidRPr="00C8682C" w:rsidRDefault="007E18D5" w:rsidP="00FA6C1E">
      <w:pPr>
        <w:pStyle w:val="Marge"/>
        <w:keepNext/>
        <w:numPr>
          <w:ilvl w:val="0"/>
          <w:numId w:val="20"/>
        </w:numPr>
        <w:spacing w:after="120"/>
        <w:ind w:left="567" w:hanging="567"/>
        <w:rPr>
          <w:lang w:val="en-US"/>
        </w:rPr>
      </w:pPr>
      <w:r>
        <w:rPr>
          <w:lang w:val="en-US"/>
        </w:rPr>
        <w:lastRenderedPageBreak/>
        <w:t>At its fourteenth</w:t>
      </w:r>
      <w:r w:rsidR="00C15C4A" w:rsidRPr="00C15C4A">
        <w:rPr>
          <w:lang w:val="en-US"/>
        </w:rPr>
        <w:t xml:space="preserve"> </w:t>
      </w:r>
      <w:r w:rsidR="00C15C4A" w:rsidRPr="00C15C4A">
        <w:t>session</w:t>
      </w:r>
      <w:r w:rsidR="00C15C4A" w:rsidRPr="00C15C4A">
        <w:rPr>
          <w:lang w:val="en-US"/>
        </w:rPr>
        <w:t xml:space="preserve">, </w:t>
      </w:r>
      <w:r>
        <w:rPr>
          <w:lang w:val="en-US"/>
        </w:rPr>
        <w:t xml:space="preserve">by its </w:t>
      </w:r>
      <w:hyperlink r:id="rId8" w:history="1">
        <w:r w:rsidRPr="00EB05E1">
          <w:rPr>
            <w:rStyle w:val="Hyperlink"/>
            <w:lang w:val="en-US"/>
          </w:rPr>
          <w:t>Decision</w:t>
        </w:r>
        <w:r w:rsidR="00861247" w:rsidRPr="00EB05E1">
          <w:rPr>
            <w:rStyle w:val="Hyperlink"/>
            <w:lang w:val="en-US"/>
          </w:rPr>
          <w:t> </w:t>
        </w:r>
        <w:r w:rsidRPr="00EB05E1">
          <w:rPr>
            <w:rStyle w:val="Hyperlink"/>
            <w:lang w:val="en-US"/>
          </w:rPr>
          <w:t>14.COM 20</w:t>
        </w:r>
      </w:hyperlink>
      <w:r w:rsidR="00C15C4A">
        <w:rPr>
          <w:lang w:val="en-US"/>
        </w:rPr>
        <w:t xml:space="preserve">, </w:t>
      </w:r>
      <w:r w:rsidR="00C15C4A" w:rsidRPr="00C15C4A">
        <w:rPr>
          <w:lang w:val="en-US"/>
        </w:rPr>
        <w:t>the Co</w:t>
      </w:r>
      <w:r>
        <w:rPr>
          <w:lang w:val="en-US"/>
        </w:rPr>
        <w:t>mmittee decided to hold</w:t>
      </w:r>
      <w:r w:rsidRPr="007E18D5">
        <w:rPr>
          <w:lang w:val="en-US"/>
        </w:rPr>
        <w:t xml:space="preserve"> its fifteenth session in Kingston, Jamaica, from 30</w:t>
      </w:r>
      <w:r w:rsidR="00861247">
        <w:rPr>
          <w:lang w:val="en-US"/>
        </w:rPr>
        <w:t> </w:t>
      </w:r>
      <w:r w:rsidRPr="007E18D5">
        <w:rPr>
          <w:lang w:val="en-US"/>
        </w:rPr>
        <w:t>November to 5 December 2020</w:t>
      </w:r>
      <w:r>
        <w:rPr>
          <w:lang w:val="en-US"/>
        </w:rPr>
        <w:t>.</w:t>
      </w:r>
    </w:p>
    <w:p w14:paraId="6F484A6B" w14:textId="77777777" w:rsidR="0095562E" w:rsidRPr="0095562E" w:rsidRDefault="007E18D5" w:rsidP="00165B56">
      <w:pPr>
        <w:pStyle w:val="Marge"/>
        <w:keepNext/>
        <w:numPr>
          <w:ilvl w:val="0"/>
          <w:numId w:val="20"/>
        </w:numPr>
        <w:spacing w:after="120"/>
        <w:ind w:left="567" w:hanging="567"/>
        <w:rPr>
          <w:lang w:val="en-US"/>
        </w:rPr>
      </w:pPr>
      <w:r w:rsidRPr="00B34E09">
        <w:rPr>
          <w:lang w:val="en-US"/>
        </w:rPr>
        <w:t xml:space="preserve">On </w:t>
      </w:r>
      <w:r w:rsidR="00B34E09" w:rsidRPr="00B34E09">
        <w:rPr>
          <w:lang w:val="en-US"/>
        </w:rPr>
        <w:t>4 May 2020</w:t>
      </w:r>
      <w:r w:rsidRPr="00B34E09">
        <w:rPr>
          <w:lang w:val="en-US"/>
        </w:rPr>
        <w:t xml:space="preserve"> the Secretariat received a letter from </w:t>
      </w:r>
      <w:r w:rsidR="00122809">
        <w:rPr>
          <w:lang w:val="en-US"/>
        </w:rPr>
        <w:t xml:space="preserve">the national authorities of </w:t>
      </w:r>
      <w:r w:rsidRPr="00B34E09">
        <w:rPr>
          <w:lang w:val="en-US"/>
        </w:rPr>
        <w:t>Jamaica stating that they would not be able to host the fifteenth session of the Intergovernmental Committee for the Safeguarding of the Intangible Cultural Heritage due to the uncertainties caused by the COVID-19 pandemic.</w:t>
      </w:r>
    </w:p>
    <w:p w14:paraId="435BEFA5" w14:textId="208E965E" w:rsidR="007E18D5" w:rsidRPr="00B34E09" w:rsidRDefault="0095562E" w:rsidP="00165B56">
      <w:pPr>
        <w:pStyle w:val="Marge"/>
        <w:keepNext/>
        <w:numPr>
          <w:ilvl w:val="0"/>
          <w:numId w:val="20"/>
        </w:numPr>
        <w:spacing w:after="120"/>
        <w:ind w:left="567" w:hanging="567"/>
        <w:rPr>
          <w:lang w:val="en-US"/>
        </w:rPr>
      </w:pPr>
      <w:r>
        <w:rPr>
          <w:lang w:val="en-US"/>
        </w:rPr>
        <w:t xml:space="preserve">The Bureau is requested to approve the new dates (from 14 to 19 December 2020) and place (UNESCO Headquarters) for the session in question, in accordance with </w:t>
      </w:r>
      <w:r>
        <w:t>Rule 4.1 of the Rules of Procedure of the Intergovernmental Committee for the Safeguarding of the Intangible Cultural Heritage which provides that</w:t>
      </w:r>
      <w:r w:rsidRPr="00CD2184">
        <w:rPr>
          <w:lang w:val="en-US"/>
        </w:rPr>
        <w:t xml:space="preserve"> </w:t>
      </w:r>
      <w:r>
        <w:rPr>
          <w:lang w:val="en-US"/>
        </w:rPr>
        <w:t>the</w:t>
      </w:r>
      <w:r w:rsidRPr="00C8682C">
        <w:rPr>
          <w:lang w:val="en-US"/>
        </w:rPr>
        <w:t xml:space="preserve"> Bureau may,</w:t>
      </w:r>
      <w:r>
        <w:rPr>
          <w:lang w:val="en-US"/>
        </w:rPr>
        <w:t xml:space="preserve"> </w:t>
      </w:r>
      <w:r w:rsidRPr="00C8682C">
        <w:rPr>
          <w:lang w:val="en-US"/>
        </w:rPr>
        <w:t xml:space="preserve">if necessary, modify the </w:t>
      </w:r>
      <w:r>
        <w:rPr>
          <w:rFonts w:eastAsiaTheme="minorEastAsia" w:hint="eastAsia"/>
          <w:lang w:val="en-US" w:eastAsia="ko-KR"/>
        </w:rPr>
        <w:t xml:space="preserve">date and/or </w:t>
      </w:r>
      <w:r w:rsidRPr="00C8682C">
        <w:rPr>
          <w:lang w:val="en-US"/>
        </w:rPr>
        <w:t>place</w:t>
      </w:r>
      <w:r w:rsidR="00B07DCC">
        <w:rPr>
          <w:lang w:val="en-US"/>
        </w:rPr>
        <w:t xml:space="preserve"> of the</w:t>
      </w:r>
      <w:r>
        <w:rPr>
          <w:lang w:val="en-US"/>
        </w:rPr>
        <w:t xml:space="preserve"> next session</w:t>
      </w:r>
      <w:r w:rsidR="00B07DCC">
        <w:rPr>
          <w:lang w:val="en-US"/>
        </w:rPr>
        <w:t xml:space="preserve"> of the Intergovernmental Committee</w:t>
      </w:r>
      <w:r w:rsidRPr="00C8682C">
        <w:rPr>
          <w:lang w:val="en-US"/>
        </w:rPr>
        <w:t>, in consultation with the Director-General.</w:t>
      </w:r>
      <w:bookmarkStart w:id="0" w:name="_GoBack"/>
      <w:bookmarkEnd w:id="0"/>
    </w:p>
    <w:p w14:paraId="390561B0" w14:textId="77777777" w:rsidR="004C3DD0" w:rsidRPr="008442B7" w:rsidRDefault="004C3DD0" w:rsidP="00165B56">
      <w:pPr>
        <w:pStyle w:val="Marge"/>
        <w:keepNext/>
        <w:numPr>
          <w:ilvl w:val="0"/>
          <w:numId w:val="20"/>
        </w:numPr>
        <w:spacing w:after="120"/>
        <w:ind w:left="567" w:hanging="567"/>
        <w:rPr>
          <w:rFonts w:eastAsiaTheme="minorEastAsia" w:cs="Arial"/>
          <w:szCs w:val="22"/>
          <w:lang w:eastAsia="ko-KR"/>
        </w:rPr>
      </w:pPr>
      <w:r w:rsidRPr="008442B7">
        <w:rPr>
          <w:rFonts w:eastAsiaTheme="minorEastAsia" w:cs="Arial" w:hint="eastAsia"/>
          <w:szCs w:val="22"/>
          <w:lang w:eastAsia="ko-KR"/>
        </w:rPr>
        <w:t>The Bureau may wish to adopt the following decision:</w:t>
      </w:r>
    </w:p>
    <w:p w14:paraId="1E816120" w14:textId="77777777" w:rsidR="00DA6571" w:rsidRPr="00633BBF" w:rsidRDefault="00A206CA" w:rsidP="004C3DD0">
      <w:pPr>
        <w:pStyle w:val="Marge"/>
        <w:keepNext/>
        <w:spacing w:before="240" w:after="120"/>
        <w:ind w:left="1134" w:hanging="567"/>
        <w:rPr>
          <w:rFonts w:eastAsiaTheme="minorEastAsia" w:cs="Arial"/>
          <w:b/>
          <w:caps/>
          <w:szCs w:val="22"/>
          <w:lang w:eastAsia="ko-KR"/>
        </w:rPr>
      </w:pPr>
      <w:r w:rsidRPr="00633BBF">
        <w:rPr>
          <w:rFonts w:cs="Arial"/>
          <w:b/>
          <w:caps/>
          <w:szCs w:val="22"/>
        </w:rPr>
        <w:t xml:space="preserve">Draft </w:t>
      </w:r>
      <w:r w:rsidR="0009677D">
        <w:rPr>
          <w:rFonts w:cs="Arial"/>
          <w:b/>
          <w:caps/>
          <w:szCs w:val="22"/>
        </w:rPr>
        <w:t>Decision 15.COM 1</w:t>
      </w:r>
      <w:r w:rsidR="00DA6571" w:rsidRPr="00633BBF">
        <w:rPr>
          <w:rFonts w:cs="Arial"/>
          <w:b/>
          <w:caps/>
          <w:szCs w:val="22"/>
        </w:rPr>
        <w:t>.BUR</w:t>
      </w:r>
      <w:r w:rsidR="00247FB4" w:rsidRPr="00633BBF">
        <w:rPr>
          <w:rFonts w:cs="Arial"/>
          <w:b/>
          <w:caps/>
          <w:szCs w:val="22"/>
        </w:rPr>
        <w:t xml:space="preserve"> </w:t>
      </w:r>
      <w:r w:rsidR="00633BBF" w:rsidRPr="00633BBF">
        <w:rPr>
          <w:rFonts w:eastAsiaTheme="minorEastAsia" w:cs="Arial" w:hint="eastAsia"/>
          <w:b/>
          <w:caps/>
          <w:szCs w:val="22"/>
          <w:lang w:eastAsia="ko-KR"/>
        </w:rPr>
        <w:t>1</w:t>
      </w:r>
    </w:p>
    <w:p w14:paraId="6477C757" w14:textId="77777777" w:rsidR="00F25BEC" w:rsidRPr="006271F0" w:rsidRDefault="00F25BEC" w:rsidP="004C3DD0">
      <w:pPr>
        <w:pStyle w:val="Marge"/>
        <w:keepNext/>
        <w:spacing w:after="120"/>
        <w:ind w:left="1134" w:hanging="567"/>
        <w:rPr>
          <w:rFonts w:cs="Arial"/>
          <w:caps/>
          <w:szCs w:val="22"/>
        </w:rPr>
      </w:pPr>
      <w:r w:rsidRPr="006271F0">
        <w:rPr>
          <w:rFonts w:cs="Arial"/>
          <w:szCs w:val="22"/>
        </w:rPr>
        <w:t>The Bureau,</w:t>
      </w:r>
    </w:p>
    <w:p w14:paraId="62272FB7" w14:textId="77777777" w:rsidR="00890676" w:rsidRPr="00890676" w:rsidRDefault="00890676" w:rsidP="003A3E1A">
      <w:pPr>
        <w:pStyle w:val="COMParaDecision"/>
        <w:ind w:left="1134" w:hanging="567"/>
        <w:rPr>
          <w:u w:val="none"/>
        </w:rPr>
      </w:pPr>
      <w:r w:rsidRPr="00890676">
        <w:rPr>
          <w:rFonts w:eastAsiaTheme="minorEastAsia" w:hint="eastAsia"/>
          <w:lang w:eastAsia="ko-KR"/>
        </w:rPr>
        <w:t>Having examined</w:t>
      </w:r>
      <w:r w:rsidRPr="00890676">
        <w:rPr>
          <w:rFonts w:eastAsiaTheme="minorEastAsia" w:hint="eastAsia"/>
          <w:u w:val="none"/>
          <w:lang w:eastAsia="ko-KR"/>
        </w:rPr>
        <w:t xml:space="preserve"> </w:t>
      </w:r>
      <w:r w:rsidR="0009677D">
        <w:rPr>
          <w:rFonts w:eastAsiaTheme="minorEastAsia" w:hint="eastAsia"/>
          <w:u w:val="none"/>
          <w:lang w:eastAsia="ko-KR"/>
        </w:rPr>
        <w:t xml:space="preserve">document </w:t>
      </w:r>
      <w:r w:rsidR="0009677D">
        <w:rPr>
          <w:rFonts w:eastAsiaTheme="minorEastAsia"/>
          <w:u w:val="none"/>
          <w:lang w:eastAsia="ko-KR"/>
        </w:rPr>
        <w:t>LHE</w:t>
      </w:r>
      <w:r w:rsidR="0009677D">
        <w:rPr>
          <w:rFonts w:eastAsiaTheme="minorEastAsia" w:hint="eastAsia"/>
          <w:u w:val="none"/>
          <w:lang w:eastAsia="ko-KR"/>
        </w:rPr>
        <w:t>/20/15</w:t>
      </w:r>
      <w:r>
        <w:rPr>
          <w:rFonts w:eastAsiaTheme="minorEastAsia" w:hint="eastAsia"/>
          <w:u w:val="none"/>
          <w:lang w:eastAsia="ko-KR"/>
        </w:rPr>
        <w:t>.COM</w:t>
      </w:r>
      <w:r>
        <w:rPr>
          <w:rFonts w:eastAsiaTheme="minorEastAsia"/>
          <w:u w:val="none"/>
          <w:lang w:val="en-US" w:eastAsia="ko-KR"/>
        </w:rPr>
        <w:t> </w:t>
      </w:r>
      <w:r w:rsidR="0009677D">
        <w:rPr>
          <w:rFonts w:eastAsiaTheme="minorEastAsia" w:hint="eastAsia"/>
          <w:u w:val="none"/>
          <w:lang w:val="en-US" w:eastAsia="ko-KR"/>
        </w:rPr>
        <w:t>1</w:t>
      </w:r>
      <w:r>
        <w:rPr>
          <w:rFonts w:eastAsiaTheme="minorEastAsia" w:hint="eastAsia"/>
          <w:u w:val="none"/>
          <w:lang w:val="en-US" w:eastAsia="ko-KR"/>
        </w:rPr>
        <w:t>.BUR/1,</w:t>
      </w:r>
    </w:p>
    <w:p w14:paraId="145E7AE4" w14:textId="77777777" w:rsidR="00890676" w:rsidRPr="00890676" w:rsidRDefault="00890676" w:rsidP="003A3E1A">
      <w:pPr>
        <w:pStyle w:val="COMParaDecision"/>
        <w:ind w:left="1134" w:hanging="567"/>
        <w:rPr>
          <w:u w:val="none"/>
        </w:rPr>
      </w:pPr>
      <w:r>
        <w:rPr>
          <w:rFonts w:eastAsiaTheme="minorEastAsia" w:hint="eastAsia"/>
          <w:lang w:eastAsia="ko-KR"/>
        </w:rPr>
        <w:t>Recalling</w:t>
      </w:r>
      <w:r>
        <w:rPr>
          <w:rFonts w:eastAsiaTheme="minorEastAsia" w:hint="eastAsia"/>
          <w:u w:val="none"/>
          <w:lang w:eastAsia="ko-KR"/>
        </w:rPr>
        <w:t xml:space="preserve"> Rule 4.1 of the Rules of Procedure of the Intergovernmental Committee,</w:t>
      </w:r>
    </w:p>
    <w:p w14:paraId="079D3687" w14:textId="684E4BB0" w:rsidR="00126820" w:rsidRPr="00890676" w:rsidRDefault="00890676" w:rsidP="003A3E1A">
      <w:pPr>
        <w:pStyle w:val="COMParaDecision"/>
        <w:ind w:left="1134" w:hanging="567"/>
        <w:rPr>
          <w:u w:val="none"/>
        </w:rPr>
      </w:pPr>
      <w:r>
        <w:rPr>
          <w:rFonts w:eastAsiaTheme="minorEastAsia" w:hint="eastAsia"/>
          <w:lang w:eastAsia="ko-KR"/>
        </w:rPr>
        <w:t>Further r</w:t>
      </w:r>
      <w:r w:rsidR="00126820" w:rsidRPr="006271F0">
        <w:t>ecalling</w:t>
      </w:r>
      <w:r w:rsidR="00126820" w:rsidRPr="006271F0">
        <w:rPr>
          <w:u w:val="none"/>
        </w:rPr>
        <w:t xml:space="preserve"> </w:t>
      </w:r>
      <w:hyperlink r:id="rId9" w:history="1">
        <w:r w:rsidR="00542094" w:rsidRPr="00BD202F">
          <w:rPr>
            <w:rStyle w:val="Hyperlink"/>
            <w:rFonts w:eastAsiaTheme="minorEastAsia" w:hint="eastAsia"/>
            <w:lang w:eastAsia="ko-KR"/>
          </w:rPr>
          <w:t>Decision 14</w:t>
        </w:r>
        <w:r w:rsidR="004D5C03" w:rsidRPr="00BD202F">
          <w:rPr>
            <w:rStyle w:val="Hyperlink"/>
            <w:rFonts w:eastAsiaTheme="minorEastAsia" w:hint="eastAsia"/>
            <w:lang w:eastAsia="ko-KR"/>
          </w:rPr>
          <w:t>.COM</w:t>
        </w:r>
        <w:r w:rsidR="004D5C03" w:rsidRPr="00BD202F">
          <w:rPr>
            <w:rStyle w:val="Hyperlink"/>
            <w:rFonts w:eastAsiaTheme="minorEastAsia"/>
            <w:lang w:val="en-US" w:eastAsia="ko-KR"/>
          </w:rPr>
          <w:t> </w:t>
        </w:r>
        <w:r w:rsidR="00542094" w:rsidRPr="00BD202F">
          <w:rPr>
            <w:rStyle w:val="Hyperlink"/>
            <w:rFonts w:eastAsiaTheme="minorEastAsia" w:hint="eastAsia"/>
            <w:lang w:val="en-US" w:eastAsia="ko-KR"/>
          </w:rPr>
          <w:t>20</w:t>
        </w:r>
      </w:hyperlink>
      <w:r w:rsidR="004D5C03">
        <w:rPr>
          <w:rFonts w:eastAsiaTheme="minorEastAsia" w:hint="eastAsia"/>
          <w:u w:val="none"/>
          <w:lang w:val="en-US" w:eastAsia="ko-KR"/>
        </w:rPr>
        <w:t>,</w:t>
      </w:r>
      <w:r w:rsidR="004D5C03" w:rsidRPr="004D5C03">
        <w:rPr>
          <w:rFonts w:eastAsiaTheme="minorEastAsia" w:hint="eastAsia"/>
          <w:u w:val="none"/>
          <w:lang w:val="en-US" w:eastAsia="ko-KR"/>
        </w:rPr>
        <w:t xml:space="preserve"> </w:t>
      </w:r>
      <w:r w:rsidR="004D5C03" w:rsidRPr="004D5C03">
        <w:rPr>
          <w:u w:val="none"/>
        </w:rPr>
        <w:t>adopted by the Intergovernmental Committee at its</w:t>
      </w:r>
      <w:r w:rsidR="004D5C03">
        <w:rPr>
          <w:rFonts w:eastAsiaTheme="minorEastAsia" w:hint="eastAsia"/>
          <w:u w:val="none"/>
          <w:lang w:eastAsia="ko-KR"/>
        </w:rPr>
        <w:t xml:space="preserve"> </w:t>
      </w:r>
      <w:r w:rsidR="00542094">
        <w:rPr>
          <w:rFonts w:eastAsiaTheme="minorEastAsia"/>
          <w:u w:val="none"/>
          <w:lang w:eastAsia="ko-KR"/>
        </w:rPr>
        <w:t>fourteenth</w:t>
      </w:r>
      <w:r w:rsidR="004D5C03">
        <w:rPr>
          <w:rFonts w:eastAsiaTheme="minorEastAsia" w:hint="eastAsia"/>
          <w:u w:val="none"/>
          <w:lang w:eastAsia="ko-KR"/>
        </w:rPr>
        <w:t xml:space="preserve"> session in </w:t>
      </w:r>
      <w:r w:rsidR="00542094" w:rsidRPr="00542094">
        <w:rPr>
          <w:rFonts w:eastAsiaTheme="minorEastAsia"/>
          <w:u w:val="none"/>
          <w:lang w:eastAsia="ko-KR"/>
        </w:rPr>
        <w:t>Bogotá</w:t>
      </w:r>
      <w:r w:rsidR="00542094">
        <w:rPr>
          <w:rFonts w:eastAsiaTheme="minorEastAsia" w:hint="eastAsia"/>
          <w:u w:val="none"/>
          <w:lang w:eastAsia="ko-KR"/>
        </w:rPr>
        <w:t xml:space="preserve">, </w:t>
      </w:r>
      <w:r w:rsidR="00542094">
        <w:rPr>
          <w:rFonts w:eastAsiaTheme="minorEastAsia"/>
          <w:u w:val="none"/>
          <w:lang w:eastAsia="ko-KR"/>
        </w:rPr>
        <w:t>Colombia</w:t>
      </w:r>
      <w:r w:rsidR="00841412">
        <w:rPr>
          <w:rFonts w:eastAsiaTheme="minorEastAsia"/>
          <w:u w:val="none"/>
          <w:lang w:eastAsia="ko-KR"/>
        </w:rPr>
        <w:t>,</w:t>
      </w:r>
      <w:r w:rsidR="00841412">
        <w:rPr>
          <w:rFonts w:eastAsiaTheme="minorEastAsia" w:hint="eastAsia"/>
          <w:u w:val="none"/>
          <w:lang w:eastAsia="ko-KR"/>
        </w:rPr>
        <w:t xml:space="preserve"> </w:t>
      </w:r>
      <w:r w:rsidR="00C94268">
        <w:rPr>
          <w:rFonts w:eastAsiaTheme="minorEastAsia"/>
          <w:u w:val="none"/>
          <w:lang w:eastAsia="ko-KR"/>
        </w:rPr>
        <w:t xml:space="preserve">from </w:t>
      </w:r>
      <w:r w:rsidR="00542094">
        <w:rPr>
          <w:rFonts w:eastAsiaTheme="minorEastAsia" w:hint="eastAsia"/>
          <w:u w:val="none"/>
          <w:lang w:eastAsia="ko-KR"/>
        </w:rPr>
        <w:t>9</w:t>
      </w:r>
      <w:r w:rsidR="004D5C03">
        <w:rPr>
          <w:rFonts w:eastAsiaTheme="minorEastAsia" w:hint="eastAsia"/>
          <w:u w:val="none"/>
          <w:lang w:eastAsia="ko-KR"/>
        </w:rPr>
        <w:t xml:space="preserve"> </w:t>
      </w:r>
      <w:r w:rsidR="00C94268">
        <w:rPr>
          <w:rFonts w:eastAsiaTheme="minorEastAsia"/>
          <w:u w:val="none"/>
          <w:lang w:eastAsia="ko-KR"/>
        </w:rPr>
        <w:t>to</w:t>
      </w:r>
      <w:r w:rsidR="00542094">
        <w:rPr>
          <w:rFonts w:eastAsiaTheme="minorEastAsia" w:hint="eastAsia"/>
          <w:u w:val="none"/>
          <w:lang w:eastAsia="ko-KR"/>
        </w:rPr>
        <w:t xml:space="preserve"> 14</w:t>
      </w:r>
      <w:r w:rsidR="003541F7">
        <w:rPr>
          <w:rFonts w:eastAsiaTheme="minorEastAsia"/>
          <w:u w:val="none"/>
          <w:lang w:eastAsia="ko-KR"/>
        </w:rPr>
        <w:t> </w:t>
      </w:r>
      <w:r w:rsidR="00542094" w:rsidRPr="0095646B">
        <w:rPr>
          <w:rFonts w:eastAsiaTheme="minorEastAsia" w:hint="eastAsia"/>
          <w:u w:val="none"/>
          <w:lang w:eastAsia="ko-KR"/>
        </w:rPr>
        <w:t xml:space="preserve">December </w:t>
      </w:r>
      <w:r w:rsidR="00BD202F" w:rsidRPr="0095646B">
        <w:rPr>
          <w:rFonts w:eastAsiaTheme="minorEastAsia"/>
          <w:u w:val="none"/>
          <w:lang w:eastAsia="ko-KR"/>
        </w:rPr>
        <w:t>2019</w:t>
      </w:r>
      <w:r w:rsidR="00454478" w:rsidRPr="0095646B">
        <w:rPr>
          <w:rFonts w:eastAsiaTheme="minorEastAsia"/>
          <w:u w:val="none"/>
          <w:lang w:eastAsia="ko-KR"/>
        </w:rPr>
        <w:t>,</w:t>
      </w:r>
    </w:p>
    <w:p w14:paraId="35418746" w14:textId="77777777" w:rsidR="00E0626F" w:rsidRPr="00E0626F" w:rsidRDefault="00040563" w:rsidP="004D5C03">
      <w:pPr>
        <w:pStyle w:val="COMParaDecision"/>
        <w:ind w:left="1134" w:hanging="567"/>
      </w:pPr>
      <w:r>
        <w:rPr>
          <w:rFonts w:eastAsiaTheme="minorEastAsia" w:hint="eastAsia"/>
          <w:lang w:eastAsia="ko-KR"/>
        </w:rPr>
        <w:t>Takes notes</w:t>
      </w:r>
      <w:r w:rsidR="00DF44CE" w:rsidRPr="006271F0">
        <w:rPr>
          <w:u w:val="none"/>
        </w:rPr>
        <w:t xml:space="preserve"> </w:t>
      </w:r>
      <w:r>
        <w:rPr>
          <w:rFonts w:eastAsiaTheme="minorEastAsia" w:hint="eastAsia"/>
          <w:u w:val="none"/>
          <w:lang w:eastAsia="ko-KR"/>
        </w:rPr>
        <w:t xml:space="preserve">that the </w:t>
      </w:r>
      <w:r w:rsidR="00B1582B">
        <w:rPr>
          <w:rFonts w:eastAsiaTheme="minorEastAsia" w:hint="eastAsia"/>
          <w:u w:val="none"/>
          <w:lang w:eastAsia="ko-KR"/>
        </w:rPr>
        <w:t xml:space="preserve">Secretariat has </w:t>
      </w:r>
      <w:r w:rsidR="0009677D">
        <w:rPr>
          <w:rFonts w:eastAsiaTheme="minorEastAsia"/>
          <w:u w:val="none"/>
          <w:lang w:eastAsia="ko-KR"/>
        </w:rPr>
        <w:t>officially been informed that Jamaica is no longer able to host the fifteenth session of the Intergovernmental Committee for the Safeguarding of the Intangible Cultural Heritage</w:t>
      </w:r>
      <w:r w:rsidR="00765F01">
        <w:rPr>
          <w:rFonts w:eastAsiaTheme="minorEastAsia" w:hint="eastAsia"/>
          <w:u w:val="none"/>
          <w:lang w:eastAsia="ko-KR"/>
        </w:rPr>
        <w:t>;</w:t>
      </w:r>
    </w:p>
    <w:p w14:paraId="2DEF650B" w14:textId="3DE3927C" w:rsidR="00A82E1A" w:rsidRPr="00542094" w:rsidRDefault="00DF44CE" w:rsidP="00542094">
      <w:pPr>
        <w:pStyle w:val="COMParaDecision"/>
        <w:ind w:left="1134" w:hanging="567"/>
        <w:rPr>
          <w:u w:val="none"/>
        </w:rPr>
      </w:pPr>
      <w:r w:rsidRPr="006271F0">
        <w:t>Decides</w:t>
      </w:r>
      <w:r w:rsidR="00E26FFA" w:rsidRPr="00431E1F">
        <w:rPr>
          <w:u w:val="none"/>
        </w:rPr>
        <w:t xml:space="preserve"> </w:t>
      </w:r>
      <w:r w:rsidR="00040563" w:rsidRPr="00040563">
        <w:rPr>
          <w:u w:val="none"/>
          <w:lang w:eastAsia="zh-CN"/>
        </w:rPr>
        <w:t>to hold</w:t>
      </w:r>
      <w:r w:rsidR="00040563" w:rsidRPr="0095646B">
        <w:rPr>
          <w:u w:val="none"/>
          <w:lang w:eastAsia="zh-CN"/>
        </w:rPr>
        <w:t xml:space="preserve"> its </w:t>
      </w:r>
      <w:r w:rsidR="00542094" w:rsidRPr="0095646B">
        <w:rPr>
          <w:rFonts w:eastAsiaTheme="minorEastAsia" w:hint="eastAsia"/>
          <w:u w:val="none"/>
          <w:lang w:eastAsia="ko-KR"/>
        </w:rPr>
        <w:t>fifteen</w:t>
      </w:r>
      <w:r w:rsidR="00BD202F" w:rsidRPr="0095646B">
        <w:rPr>
          <w:rFonts w:eastAsiaTheme="minorEastAsia"/>
          <w:u w:val="none"/>
          <w:lang w:eastAsia="ko-KR"/>
        </w:rPr>
        <w:t>th</w:t>
      </w:r>
      <w:r w:rsidR="00040563" w:rsidRPr="0095646B">
        <w:rPr>
          <w:u w:val="none"/>
          <w:lang w:eastAsia="zh-CN"/>
        </w:rPr>
        <w:t xml:space="preserve"> session </w:t>
      </w:r>
      <w:r w:rsidR="00542094">
        <w:rPr>
          <w:rFonts w:eastAsiaTheme="minorEastAsia" w:hint="eastAsia"/>
          <w:u w:val="none"/>
          <w:lang w:eastAsia="ko-KR"/>
        </w:rPr>
        <w:t xml:space="preserve">in </w:t>
      </w:r>
      <w:r w:rsidR="00542094">
        <w:rPr>
          <w:rFonts w:eastAsiaTheme="minorEastAsia"/>
          <w:u w:val="none"/>
          <w:lang w:eastAsia="ko-KR"/>
        </w:rPr>
        <w:t>Paris</w:t>
      </w:r>
      <w:r w:rsidR="00542094">
        <w:rPr>
          <w:u w:val="none"/>
          <w:lang w:eastAsia="zh-CN"/>
        </w:rPr>
        <w:t xml:space="preserve"> at UNESCO Headquarters </w:t>
      </w:r>
      <w:r w:rsidR="00040563" w:rsidRPr="00040563">
        <w:rPr>
          <w:u w:val="none"/>
          <w:lang w:eastAsia="zh-CN"/>
        </w:rPr>
        <w:t xml:space="preserve">from </w:t>
      </w:r>
      <w:r w:rsidR="00542094">
        <w:rPr>
          <w:u w:val="none"/>
          <w:lang w:eastAsia="zh-CN"/>
        </w:rPr>
        <w:t>1</w:t>
      </w:r>
      <w:r w:rsidR="00040563">
        <w:rPr>
          <w:rFonts w:eastAsiaTheme="minorEastAsia" w:hint="eastAsia"/>
          <w:u w:val="none"/>
          <w:lang w:eastAsia="ko-KR"/>
        </w:rPr>
        <w:t>4</w:t>
      </w:r>
      <w:r w:rsidR="00040563">
        <w:rPr>
          <w:u w:val="none"/>
          <w:lang w:eastAsia="zh-CN"/>
        </w:rPr>
        <w:t xml:space="preserve"> to </w:t>
      </w:r>
      <w:r w:rsidR="00542094">
        <w:rPr>
          <w:u w:val="none"/>
          <w:lang w:eastAsia="zh-CN"/>
        </w:rPr>
        <w:t>1</w:t>
      </w:r>
      <w:r w:rsidR="00390AD9">
        <w:rPr>
          <w:rFonts w:eastAsiaTheme="minorEastAsia" w:hint="eastAsia"/>
          <w:u w:val="none"/>
          <w:lang w:eastAsia="ko-KR"/>
        </w:rPr>
        <w:t>9</w:t>
      </w:r>
      <w:r w:rsidR="00841412">
        <w:rPr>
          <w:rFonts w:eastAsiaTheme="minorEastAsia"/>
          <w:u w:val="none"/>
          <w:lang w:eastAsia="ko-KR"/>
        </w:rPr>
        <w:t> </w:t>
      </w:r>
      <w:r w:rsidR="00542094">
        <w:rPr>
          <w:u w:val="none"/>
          <w:lang w:eastAsia="zh-CN"/>
        </w:rPr>
        <w:t>December 2020</w:t>
      </w:r>
      <w:r w:rsidR="00765F01">
        <w:rPr>
          <w:u w:val="none"/>
        </w:rPr>
        <w:t>.</w:t>
      </w:r>
    </w:p>
    <w:sectPr w:rsidR="00A82E1A" w:rsidRPr="00542094" w:rsidSect="00990228">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2466B" w14:textId="77777777" w:rsidR="00C8682C" w:rsidRDefault="00C8682C" w:rsidP="008724E5">
      <w:r>
        <w:separator/>
      </w:r>
    </w:p>
  </w:endnote>
  <w:endnote w:type="continuationSeparator" w:id="0">
    <w:p w14:paraId="06AA8660" w14:textId="77777777" w:rsidR="00C8682C" w:rsidRDefault="00C8682C"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41DF4" w14:textId="77777777" w:rsidR="00C8682C" w:rsidRDefault="00C8682C" w:rsidP="008724E5">
      <w:r>
        <w:separator/>
      </w:r>
    </w:p>
  </w:footnote>
  <w:footnote w:type="continuationSeparator" w:id="0">
    <w:p w14:paraId="7586A672" w14:textId="77777777" w:rsidR="00C8682C" w:rsidRDefault="00C8682C"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899D" w14:textId="52D78304" w:rsidR="00C8682C" w:rsidRPr="00CA50B0" w:rsidRDefault="0009677D" w:rsidP="00A45E93">
    <w:pPr>
      <w:rPr>
        <w:rFonts w:ascii="Arial" w:hAnsi="Arial" w:cs="Arial"/>
        <w:lang w:val="fr-FR"/>
      </w:rPr>
    </w:pPr>
    <w:r>
      <w:rPr>
        <w:rFonts w:ascii="Arial" w:hAnsi="Arial" w:cs="Arial"/>
        <w:sz w:val="20"/>
        <w:szCs w:val="20"/>
        <w:lang w:val="fr-FR"/>
      </w:rPr>
      <w:t>LHE/20/15</w:t>
    </w:r>
    <w:r w:rsidR="00C8682C" w:rsidRPr="00633BBF">
      <w:rPr>
        <w:rFonts w:ascii="Arial" w:hAnsi="Arial" w:cs="Arial"/>
        <w:sz w:val="20"/>
        <w:szCs w:val="20"/>
        <w:lang w:val="fr-FR"/>
      </w:rPr>
      <w:t>.COM</w:t>
    </w:r>
    <w:r w:rsidR="00890676">
      <w:rPr>
        <w:rFonts w:ascii="Arial" w:eastAsiaTheme="minorEastAsia" w:hAnsi="Arial" w:cs="Arial" w:hint="eastAsia"/>
        <w:sz w:val="20"/>
        <w:szCs w:val="20"/>
        <w:lang w:val="fr-FR" w:eastAsia="ko-KR"/>
      </w:rPr>
      <w:t> </w:t>
    </w:r>
    <w:r>
      <w:rPr>
        <w:rFonts w:ascii="Arial" w:eastAsiaTheme="minorEastAsia" w:hAnsi="Arial" w:cs="Arial" w:hint="eastAsia"/>
        <w:sz w:val="20"/>
        <w:szCs w:val="20"/>
        <w:lang w:val="fr-FR" w:eastAsia="ko-KR"/>
      </w:rPr>
      <w:t>1</w:t>
    </w:r>
    <w:r w:rsidR="00C8682C" w:rsidRPr="00633BBF">
      <w:rPr>
        <w:rFonts w:ascii="Arial" w:hAnsi="Arial" w:cs="Arial"/>
        <w:sz w:val="20"/>
        <w:szCs w:val="20"/>
        <w:lang w:val="fr-FR"/>
      </w:rPr>
      <w:t>.BUR/</w:t>
    </w:r>
    <w:r w:rsidR="00633BBF">
      <w:rPr>
        <w:rFonts w:ascii="Arial" w:eastAsiaTheme="minorEastAsia" w:hAnsi="Arial" w:cs="Arial" w:hint="eastAsia"/>
        <w:sz w:val="20"/>
        <w:szCs w:val="20"/>
        <w:lang w:val="fr-FR" w:eastAsia="ko-KR"/>
      </w:rPr>
      <w:t>1</w:t>
    </w:r>
    <w:r w:rsidR="00C8682C" w:rsidRPr="00633BBF">
      <w:rPr>
        <w:rFonts w:ascii="Arial" w:hAnsi="Arial" w:cs="Arial"/>
        <w:sz w:val="20"/>
        <w:szCs w:val="20"/>
        <w:lang w:val="fr-FR"/>
      </w:rPr>
      <w:t xml:space="preserve"> – page </w:t>
    </w:r>
    <w:r w:rsidR="00C8682C" w:rsidRPr="00633BBF">
      <w:rPr>
        <w:rStyle w:val="PageNumber"/>
        <w:rFonts w:ascii="Arial" w:hAnsi="Arial" w:cs="Arial"/>
        <w:sz w:val="20"/>
        <w:szCs w:val="20"/>
      </w:rPr>
      <w:fldChar w:fldCharType="begin"/>
    </w:r>
    <w:r w:rsidR="00C8682C" w:rsidRPr="00633BBF">
      <w:rPr>
        <w:rStyle w:val="PageNumber"/>
        <w:rFonts w:ascii="Arial" w:hAnsi="Arial" w:cs="Arial"/>
        <w:sz w:val="20"/>
        <w:szCs w:val="20"/>
        <w:lang w:val="fr-FR"/>
      </w:rPr>
      <w:instrText xml:space="preserve"> PAGE </w:instrText>
    </w:r>
    <w:r w:rsidR="00C8682C" w:rsidRPr="00633BBF">
      <w:rPr>
        <w:rStyle w:val="PageNumber"/>
        <w:rFonts w:ascii="Arial" w:hAnsi="Arial" w:cs="Arial"/>
        <w:sz w:val="20"/>
        <w:szCs w:val="20"/>
      </w:rPr>
      <w:fldChar w:fldCharType="separate"/>
    </w:r>
    <w:r w:rsidR="00B07DCC">
      <w:rPr>
        <w:rStyle w:val="PageNumber"/>
        <w:rFonts w:ascii="Arial" w:hAnsi="Arial" w:cs="Arial"/>
        <w:noProof/>
        <w:sz w:val="20"/>
        <w:szCs w:val="20"/>
        <w:lang w:val="fr-FR"/>
      </w:rPr>
      <w:t>2</w:t>
    </w:r>
    <w:r w:rsidR="00C8682C" w:rsidRPr="00633BBF">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D601" w14:textId="77777777" w:rsidR="00C8682C" w:rsidRPr="00CA50B0" w:rsidRDefault="00C8682C" w:rsidP="00787DA9">
    <w:pPr>
      <w:pStyle w:val="Header"/>
      <w:jc w:val="right"/>
      <w:rPr>
        <w:rFonts w:ascii="Arial" w:hAnsi="Arial" w:cs="Arial"/>
        <w:lang w:val="fr-FR"/>
      </w:rPr>
    </w:pPr>
    <w:r w:rsidRPr="00890676">
      <w:rPr>
        <w:rFonts w:ascii="Arial" w:hAnsi="Arial" w:cs="Arial"/>
        <w:sz w:val="20"/>
        <w:szCs w:val="20"/>
        <w:lang w:val="fr-FR"/>
      </w:rPr>
      <w:t>ITH/1</w:t>
    </w:r>
    <w:r w:rsidR="00890676">
      <w:rPr>
        <w:rFonts w:ascii="Arial" w:eastAsiaTheme="minorEastAsia" w:hAnsi="Arial" w:cs="Arial" w:hint="eastAsia"/>
        <w:sz w:val="20"/>
        <w:szCs w:val="20"/>
        <w:lang w:val="fr-FR" w:eastAsia="ko-KR"/>
      </w:rPr>
      <w:t>7</w:t>
    </w:r>
    <w:r w:rsidRPr="00890676">
      <w:rPr>
        <w:rFonts w:ascii="Arial" w:hAnsi="Arial" w:cs="Arial"/>
        <w:sz w:val="20"/>
        <w:szCs w:val="20"/>
        <w:lang w:val="fr-FR"/>
      </w:rPr>
      <w:t>/1</w:t>
    </w:r>
    <w:r w:rsidR="00890676">
      <w:rPr>
        <w:rFonts w:ascii="Arial" w:eastAsiaTheme="minorEastAsia" w:hAnsi="Arial" w:cs="Arial" w:hint="eastAsia"/>
        <w:sz w:val="20"/>
        <w:szCs w:val="20"/>
        <w:lang w:val="fr-FR" w:eastAsia="ko-KR"/>
      </w:rPr>
      <w:t>2</w:t>
    </w:r>
    <w:r w:rsidR="00890676">
      <w:rPr>
        <w:rFonts w:ascii="Arial" w:hAnsi="Arial" w:cs="Arial"/>
        <w:sz w:val="20"/>
        <w:szCs w:val="20"/>
        <w:lang w:val="fr-FR"/>
      </w:rPr>
      <w:t>.COM </w:t>
    </w:r>
    <w:r w:rsidR="00890676">
      <w:rPr>
        <w:rFonts w:ascii="Arial" w:eastAsiaTheme="minorEastAsia" w:hAnsi="Arial" w:cs="Arial" w:hint="eastAsia"/>
        <w:sz w:val="20"/>
        <w:szCs w:val="20"/>
        <w:lang w:val="fr-FR" w:eastAsia="ko-KR"/>
      </w:rPr>
      <w:t>3</w:t>
    </w:r>
    <w:r w:rsidRPr="00890676">
      <w:rPr>
        <w:rFonts w:ascii="Arial" w:hAnsi="Arial" w:cs="Arial"/>
        <w:sz w:val="20"/>
        <w:szCs w:val="20"/>
        <w:lang w:val="fr-FR"/>
      </w:rPr>
      <w:t>.BUR/</w:t>
    </w:r>
    <w:r w:rsidR="00890676">
      <w:rPr>
        <w:rFonts w:ascii="Arial" w:eastAsiaTheme="minorEastAsia" w:hAnsi="Arial" w:cs="Arial" w:hint="eastAsia"/>
        <w:sz w:val="20"/>
        <w:szCs w:val="20"/>
        <w:lang w:val="fr-FR" w:eastAsia="ko-KR"/>
      </w:rPr>
      <w:t>1</w:t>
    </w:r>
    <w:r w:rsidRPr="00890676">
      <w:rPr>
        <w:rFonts w:ascii="Arial" w:hAnsi="Arial" w:cs="Arial"/>
        <w:sz w:val="20"/>
        <w:szCs w:val="20"/>
        <w:lang w:val="fr-FR"/>
      </w:rPr>
      <w:t xml:space="preserve"> – page </w:t>
    </w:r>
    <w:r w:rsidRPr="00890676">
      <w:rPr>
        <w:rStyle w:val="PageNumber"/>
        <w:rFonts w:ascii="Arial" w:hAnsi="Arial" w:cs="Arial"/>
        <w:sz w:val="20"/>
        <w:szCs w:val="20"/>
      </w:rPr>
      <w:fldChar w:fldCharType="begin"/>
    </w:r>
    <w:r w:rsidRPr="00890676">
      <w:rPr>
        <w:rStyle w:val="PageNumber"/>
        <w:rFonts w:ascii="Arial" w:hAnsi="Arial" w:cs="Arial"/>
        <w:sz w:val="20"/>
        <w:szCs w:val="20"/>
        <w:lang w:val="fr-FR"/>
      </w:rPr>
      <w:instrText xml:space="preserve"> PAGE </w:instrText>
    </w:r>
    <w:r w:rsidRPr="00890676">
      <w:rPr>
        <w:rStyle w:val="PageNumber"/>
        <w:rFonts w:ascii="Arial" w:hAnsi="Arial" w:cs="Arial"/>
        <w:sz w:val="20"/>
        <w:szCs w:val="20"/>
      </w:rPr>
      <w:fldChar w:fldCharType="separate"/>
    </w:r>
    <w:r w:rsidR="00AB211F">
      <w:rPr>
        <w:rStyle w:val="PageNumber"/>
        <w:rFonts w:ascii="Arial" w:hAnsi="Arial" w:cs="Arial"/>
        <w:noProof/>
        <w:sz w:val="20"/>
        <w:szCs w:val="20"/>
        <w:lang w:val="fr-FR"/>
      </w:rPr>
      <w:t>3</w:t>
    </w:r>
    <w:r w:rsidRPr="00890676">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3190" w14:textId="77777777" w:rsidR="00C8682C" w:rsidRPr="008724E5" w:rsidRDefault="00C8682C">
    <w:pPr>
      <w:pStyle w:val="Header"/>
    </w:pPr>
    <w:r>
      <w:rPr>
        <w:noProof/>
        <w:lang w:val="en-US" w:eastAsia="en-US"/>
      </w:rPr>
      <w:drawing>
        <wp:anchor distT="0" distB="0" distL="114300" distR="114300" simplePos="0" relativeHeight="251657728" behindDoc="0" locked="0" layoutInCell="1" allowOverlap="1" wp14:anchorId="300CF65D" wp14:editId="7C540D65">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04C62" w14:textId="77777777" w:rsidR="00C8682C" w:rsidRPr="00FA6C1E" w:rsidRDefault="0009677D" w:rsidP="00EF563B">
    <w:pPr>
      <w:pStyle w:val="Header"/>
      <w:spacing w:after="520"/>
      <w:jc w:val="right"/>
      <w:rPr>
        <w:rFonts w:ascii="Arial" w:hAnsi="Arial" w:cs="Arial"/>
        <w:b/>
        <w:sz w:val="44"/>
        <w:szCs w:val="44"/>
        <w:lang w:val="pt-PT"/>
      </w:rPr>
    </w:pPr>
    <w:r w:rsidRPr="00FA6C1E">
      <w:rPr>
        <w:rFonts w:ascii="Arial" w:hAnsi="Arial" w:cs="Arial"/>
        <w:b/>
        <w:sz w:val="44"/>
        <w:szCs w:val="44"/>
        <w:lang w:val="pt-PT"/>
      </w:rPr>
      <w:t>15</w:t>
    </w:r>
    <w:r w:rsidR="00C8682C" w:rsidRPr="00FA6C1E">
      <w:rPr>
        <w:rFonts w:ascii="Arial" w:hAnsi="Arial" w:cs="Arial"/>
        <w:b/>
        <w:sz w:val="44"/>
        <w:szCs w:val="44"/>
        <w:lang w:val="pt-PT"/>
      </w:rPr>
      <w:t xml:space="preserve"> COM </w:t>
    </w:r>
    <w:r w:rsidRPr="00FA6C1E">
      <w:rPr>
        <w:rFonts w:ascii="Arial" w:eastAsiaTheme="minorEastAsia" w:hAnsi="Arial" w:cs="Arial" w:hint="eastAsia"/>
        <w:b/>
        <w:sz w:val="44"/>
        <w:szCs w:val="44"/>
        <w:lang w:val="pt-PT" w:eastAsia="ko-KR"/>
      </w:rPr>
      <w:t>1</w:t>
    </w:r>
    <w:r w:rsidR="00C8682C" w:rsidRPr="00FA6C1E">
      <w:rPr>
        <w:rFonts w:ascii="Arial" w:hAnsi="Arial" w:cs="Arial"/>
        <w:b/>
        <w:sz w:val="44"/>
        <w:szCs w:val="44"/>
        <w:lang w:val="pt-PT"/>
      </w:rPr>
      <w:t xml:space="preserve"> BUR</w:t>
    </w:r>
  </w:p>
  <w:p w14:paraId="42EF3B18" w14:textId="77777777" w:rsidR="00C8682C" w:rsidRPr="00FA6C1E" w:rsidRDefault="0009677D" w:rsidP="00A45E93">
    <w:pPr>
      <w:jc w:val="right"/>
      <w:rPr>
        <w:rFonts w:ascii="Arial" w:eastAsiaTheme="minorEastAsia" w:hAnsi="Arial" w:cs="Arial"/>
        <w:b/>
        <w:sz w:val="22"/>
        <w:szCs w:val="22"/>
        <w:lang w:val="pt-PT" w:eastAsia="ko-KR"/>
      </w:rPr>
    </w:pPr>
    <w:r w:rsidRPr="00FA6C1E">
      <w:rPr>
        <w:rFonts w:ascii="Arial" w:hAnsi="Arial" w:cs="Arial"/>
        <w:b/>
        <w:sz w:val="22"/>
        <w:szCs w:val="22"/>
        <w:lang w:val="pt-PT"/>
      </w:rPr>
      <w:t>LHE/20/15</w:t>
    </w:r>
    <w:r w:rsidR="00C8682C" w:rsidRPr="00FA6C1E">
      <w:rPr>
        <w:rFonts w:ascii="Arial" w:hAnsi="Arial" w:cs="Arial"/>
        <w:b/>
        <w:sz w:val="22"/>
        <w:szCs w:val="22"/>
        <w:lang w:val="pt-PT"/>
      </w:rPr>
      <w:t xml:space="preserve">.COM </w:t>
    </w:r>
    <w:r w:rsidRPr="00FA6C1E">
      <w:rPr>
        <w:rFonts w:ascii="Arial" w:eastAsiaTheme="minorEastAsia" w:hAnsi="Arial" w:cs="Arial" w:hint="eastAsia"/>
        <w:b/>
        <w:sz w:val="22"/>
        <w:szCs w:val="22"/>
        <w:lang w:val="pt-PT" w:eastAsia="ko-KR"/>
      </w:rPr>
      <w:t>1</w:t>
    </w:r>
    <w:r w:rsidR="00C8682C" w:rsidRPr="00FA6C1E">
      <w:rPr>
        <w:rFonts w:ascii="Arial" w:hAnsi="Arial" w:cs="Arial"/>
        <w:b/>
        <w:sz w:val="22"/>
        <w:szCs w:val="22"/>
        <w:lang w:val="pt-PT"/>
      </w:rPr>
      <w:t>.BUR/</w:t>
    </w:r>
    <w:r w:rsidR="00633BBF" w:rsidRPr="00FA6C1E">
      <w:rPr>
        <w:rFonts w:ascii="Arial" w:eastAsiaTheme="minorEastAsia" w:hAnsi="Arial" w:cs="Arial" w:hint="eastAsia"/>
        <w:b/>
        <w:sz w:val="22"/>
        <w:szCs w:val="22"/>
        <w:lang w:val="pt-PT" w:eastAsia="ko-KR"/>
      </w:rPr>
      <w:t>1</w:t>
    </w:r>
  </w:p>
  <w:p w14:paraId="6EBAEC58" w14:textId="77777777" w:rsidR="00C8682C" w:rsidRPr="00E94A21" w:rsidRDefault="00C8682C" w:rsidP="004B3609">
    <w:pPr>
      <w:jc w:val="right"/>
      <w:rPr>
        <w:rFonts w:ascii="Arial" w:hAnsi="Arial" w:cs="Arial"/>
        <w:b/>
        <w:sz w:val="22"/>
        <w:szCs w:val="22"/>
        <w:lang w:val="en-US"/>
      </w:rPr>
    </w:pPr>
    <w:r w:rsidRPr="00926254">
      <w:rPr>
        <w:rFonts w:ascii="Arial" w:hAnsi="Arial" w:cs="Arial"/>
        <w:b/>
        <w:sz w:val="22"/>
        <w:szCs w:val="22"/>
        <w:lang w:val="en-US"/>
      </w:rPr>
      <w:t xml:space="preserve">Paris, </w:t>
    </w:r>
    <w:r w:rsidR="00C641A7" w:rsidRPr="00C641A7">
      <w:rPr>
        <w:rFonts w:ascii="Arial" w:hAnsi="Arial" w:cs="Arial"/>
        <w:b/>
        <w:sz w:val="22"/>
        <w:szCs w:val="22"/>
        <w:lang w:val="en-US"/>
      </w:rPr>
      <w:t>27</w:t>
    </w:r>
    <w:r w:rsidR="00633BBF" w:rsidRPr="00926254">
      <w:rPr>
        <w:rFonts w:ascii="Arial" w:eastAsiaTheme="minorEastAsia" w:hAnsi="Arial" w:cs="Arial" w:hint="eastAsia"/>
        <w:b/>
        <w:sz w:val="22"/>
        <w:szCs w:val="22"/>
        <w:lang w:val="en-US" w:eastAsia="ko-KR"/>
      </w:rPr>
      <w:t xml:space="preserve"> </w:t>
    </w:r>
    <w:r w:rsidR="0009677D">
      <w:rPr>
        <w:rFonts w:ascii="Arial" w:eastAsiaTheme="minorEastAsia" w:hAnsi="Arial" w:cs="Arial"/>
        <w:b/>
        <w:sz w:val="22"/>
        <w:szCs w:val="22"/>
        <w:lang w:val="en-US" w:eastAsia="ko-KR"/>
      </w:rPr>
      <w:t>July</w:t>
    </w:r>
    <w:r w:rsidR="0009677D">
      <w:rPr>
        <w:rFonts w:ascii="Arial" w:hAnsi="Arial" w:cs="Arial"/>
        <w:b/>
        <w:sz w:val="22"/>
        <w:szCs w:val="22"/>
        <w:lang w:val="en-US"/>
      </w:rPr>
      <w:t xml:space="preserve"> 2020</w:t>
    </w:r>
  </w:p>
  <w:p w14:paraId="1409EA00" w14:textId="77777777" w:rsidR="00C8682C" w:rsidRPr="00633BBF" w:rsidRDefault="00C8682C" w:rsidP="004B3609">
    <w:pPr>
      <w:jc w:val="right"/>
      <w:rPr>
        <w:rFonts w:ascii="Arial" w:eastAsiaTheme="minorEastAsia" w:hAnsi="Arial" w:cs="Arial"/>
        <w:b/>
        <w:sz w:val="22"/>
        <w:szCs w:val="22"/>
        <w:lang w:val="en-US" w:eastAsia="ko-KR"/>
      </w:rPr>
    </w:pPr>
    <w:r w:rsidRPr="00E94A21">
      <w:rPr>
        <w:rFonts w:ascii="Arial" w:hAnsi="Arial" w:cs="Arial"/>
        <w:b/>
        <w:sz w:val="22"/>
        <w:szCs w:val="22"/>
        <w:lang w:val="en-US"/>
      </w:rPr>
      <w:t>Original: 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D47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B62BB"/>
    <w:multiLevelType w:val="hybridMultilevel"/>
    <w:tmpl w:val="56EE8436"/>
    <w:lvl w:ilvl="0" w:tplc="6B5C21BA">
      <w:start w:val="1"/>
      <w:numFmt w:val="decimal"/>
      <w:lvlText w:val="%1."/>
      <w:lvlJc w:val="left"/>
      <w:pPr>
        <w:ind w:left="786"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336DD9"/>
    <w:multiLevelType w:val="hybridMultilevel"/>
    <w:tmpl w:val="FBAE06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F07BFE"/>
    <w:multiLevelType w:val="hybridMultilevel"/>
    <w:tmpl w:val="ED7A03A0"/>
    <w:lvl w:ilvl="0" w:tplc="631826C4">
      <w:start w:val="1"/>
      <w:numFmt w:val="decimal"/>
      <w:pStyle w:val="COMPara"/>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55AF5DD4"/>
    <w:multiLevelType w:val="hybridMultilevel"/>
    <w:tmpl w:val="0100D430"/>
    <w:lvl w:ilvl="0" w:tplc="0F266BDA">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8" w15:restartNumberingAfterBreak="0">
    <w:nsid w:val="7E4B5721"/>
    <w:multiLevelType w:val="hybridMultilevel"/>
    <w:tmpl w:val="0100D430"/>
    <w:lvl w:ilvl="0" w:tplc="0F266B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6"/>
    <w:lvlOverride w:ilvl="0">
      <w:startOverride w:val="1"/>
    </w:lvlOverride>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0"/>
  </w:num>
  <w:num w:numId="19">
    <w:abstractNumId w:val="8"/>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131078" w:nlCheck="1" w:checkStyle="1"/>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001411"/>
    <w:rsid w:val="000026D0"/>
    <w:rsid w:val="00005B51"/>
    <w:rsid w:val="000066A0"/>
    <w:rsid w:val="0000697F"/>
    <w:rsid w:val="00007446"/>
    <w:rsid w:val="00010B47"/>
    <w:rsid w:val="0001346C"/>
    <w:rsid w:val="00015A9E"/>
    <w:rsid w:val="00016521"/>
    <w:rsid w:val="00020DFD"/>
    <w:rsid w:val="00024556"/>
    <w:rsid w:val="000335B9"/>
    <w:rsid w:val="0003688B"/>
    <w:rsid w:val="00037338"/>
    <w:rsid w:val="00040563"/>
    <w:rsid w:val="00043857"/>
    <w:rsid w:val="00046958"/>
    <w:rsid w:val="00046E4A"/>
    <w:rsid w:val="0005098F"/>
    <w:rsid w:val="00051DE9"/>
    <w:rsid w:val="00052948"/>
    <w:rsid w:val="0005458E"/>
    <w:rsid w:val="000624CF"/>
    <w:rsid w:val="00065261"/>
    <w:rsid w:val="00070F81"/>
    <w:rsid w:val="00072FA8"/>
    <w:rsid w:val="00073A8E"/>
    <w:rsid w:val="000764D9"/>
    <w:rsid w:val="00077096"/>
    <w:rsid w:val="00077333"/>
    <w:rsid w:val="00077690"/>
    <w:rsid w:val="000835E6"/>
    <w:rsid w:val="00086641"/>
    <w:rsid w:val="00087FEF"/>
    <w:rsid w:val="0009370A"/>
    <w:rsid w:val="000940F6"/>
    <w:rsid w:val="0009677D"/>
    <w:rsid w:val="000A000D"/>
    <w:rsid w:val="000A215A"/>
    <w:rsid w:val="000A65C1"/>
    <w:rsid w:val="000A7B77"/>
    <w:rsid w:val="000A7E0E"/>
    <w:rsid w:val="000B07D9"/>
    <w:rsid w:val="000B1875"/>
    <w:rsid w:val="000B262B"/>
    <w:rsid w:val="000B2A37"/>
    <w:rsid w:val="000B3098"/>
    <w:rsid w:val="000B5752"/>
    <w:rsid w:val="000C01C2"/>
    <w:rsid w:val="000C423A"/>
    <w:rsid w:val="000C6284"/>
    <w:rsid w:val="000C6CF2"/>
    <w:rsid w:val="000D0646"/>
    <w:rsid w:val="000D123D"/>
    <w:rsid w:val="000D15DE"/>
    <w:rsid w:val="000D1F27"/>
    <w:rsid w:val="000D35B3"/>
    <w:rsid w:val="000D4A9D"/>
    <w:rsid w:val="000D4F94"/>
    <w:rsid w:val="000D5492"/>
    <w:rsid w:val="000D651C"/>
    <w:rsid w:val="000D73F3"/>
    <w:rsid w:val="000E0654"/>
    <w:rsid w:val="000F3C29"/>
    <w:rsid w:val="000F4874"/>
    <w:rsid w:val="00101D35"/>
    <w:rsid w:val="00104AFF"/>
    <w:rsid w:val="00107574"/>
    <w:rsid w:val="0012220E"/>
    <w:rsid w:val="00122809"/>
    <w:rsid w:val="00126136"/>
    <w:rsid w:val="001263D8"/>
    <w:rsid w:val="00126820"/>
    <w:rsid w:val="0013152F"/>
    <w:rsid w:val="00137C10"/>
    <w:rsid w:val="0014015A"/>
    <w:rsid w:val="00142A08"/>
    <w:rsid w:val="00142AF1"/>
    <w:rsid w:val="0015110A"/>
    <w:rsid w:val="0015136E"/>
    <w:rsid w:val="00153D4A"/>
    <w:rsid w:val="00153F82"/>
    <w:rsid w:val="00162824"/>
    <w:rsid w:val="00165B56"/>
    <w:rsid w:val="00165F72"/>
    <w:rsid w:val="00166332"/>
    <w:rsid w:val="00167E89"/>
    <w:rsid w:val="001723BC"/>
    <w:rsid w:val="00174C8B"/>
    <w:rsid w:val="001769C1"/>
    <w:rsid w:val="001831B8"/>
    <w:rsid w:val="00184A99"/>
    <w:rsid w:val="00185A93"/>
    <w:rsid w:val="0018609E"/>
    <w:rsid w:val="00187D0D"/>
    <w:rsid w:val="001920D6"/>
    <w:rsid w:val="001942B3"/>
    <w:rsid w:val="00196835"/>
    <w:rsid w:val="001A221C"/>
    <w:rsid w:val="001A505B"/>
    <w:rsid w:val="001A6CDC"/>
    <w:rsid w:val="001B2627"/>
    <w:rsid w:val="001B2CB8"/>
    <w:rsid w:val="001B70A2"/>
    <w:rsid w:val="001C0641"/>
    <w:rsid w:val="001C39BF"/>
    <w:rsid w:val="001C3CAE"/>
    <w:rsid w:val="001C4B22"/>
    <w:rsid w:val="001D097D"/>
    <w:rsid w:val="001D246F"/>
    <w:rsid w:val="001D3828"/>
    <w:rsid w:val="001D3E74"/>
    <w:rsid w:val="001D49B2"/>
    <w:rsid w:val="001D53A4"/>
    <w:rsid w:val="001D568F"/>
    <w:rsid w:val="001D6DD9"/>
    <w:rsid w:val="001D6E44"/>
    <w:rsid w:val="001E28E7"/>
    <w:rsid w:val="001E2ADD"/>
    <w:rsid w:val="001E56BE"/>
    <w:rsid w:val="001E7318"/>
    <w:rsid w:val="001F02CE"/>
    <w:rsid w:val="001F11B4"/>
    <w:rsid w:val="001F5231"/>
    <w:rsid w:val="001F5FAA"/>
    <w:rsid w:val="00200798"/>
    <w:rsid w:val="0020451A"/>
    <w:rsid w:val="00206A69"/>
    <w:rsid w:val="0020738B"/>
    <w:rsid w:val="00213159"/>
    <w:rsid w:val="0022117D"/>
    <w:rsid w:val="002214CE"/>
    <w:rsid w:val="00223014"/>
    <w:rsid w:val="00226141"/>
    <w:rsid w:val="00230449"/>
    <w:rsid w:val="00233892"/>
    <w:rsid w:val="002340CD"/>
    <w:rsid w:val="00235EA7"/>
    <w:rsid w:val="002454C6"/>
    <w:rsid w:val="002456CE"/>
    <w:rsid w:val="0024796B"/>
    <w:rsid w:val="00247FB4"/>
    <w:rsid w:val="0025106D"/>
    <w:rsid w:val="00253238"/>
    <w:rsid w:val="002544FF"/>
    <w:rsid w:val="00256744"/>
    <w:rsid w:val="002574AE"/>
    <w:rsid w:val="00257630"/>
    <w:rsid w:val="00257B88"/>
    <w:rsid w:val="00261405"/>
    <w:rsid w:val="00263932"/>
    <w:rsid w:val="00265A67"/>
    <w:rsid w:val="002667B4"/>
    <w:rsid w:val="00266DBB"/>
    <w:rsid w:val="00270583"/>
    <w:rsid w:val="00276147"/>
    <w:rsid w:val="00281B89"/>
    <w:rsid w:val="00285017"/>
    <w:rsid w:val="002900FD"/>
    <w:rsid w:val="002912B5"/>
    <w:rsid w:val="00292EF5"/>
    <w:rsid w:val="00294F4C"/>
    <w:rsid w:val="002969B2"/>
    <w:rsid w:val="002A06E2"/>
    <w:rsid w:val="002A53BB"/>
    <w:rsid w:val="002A65A4"/>
    <w:rsid w:val="002A6744"/>
    <w:rsid w:val="002A73E4"/>
    <w:rsid w:val="002B17D9"/>
    <w:rsid w:val="002B2151"/>
    <w:rsid w:val="002B752D"/>
    <w:rsid w:val="002C06F5"/>
    <w:rsid w:val="002C0B1E"/>
    <w:rsid w:val="002C168D"/>
    <w:rsid w:val="002C45B0"/>
    <w:rsid w:val="002C5776"/>
    <w:rsid w:val="002C6C7F"/>
    <w:rsid w:val="002C6D0B"/>
    <w:rsid w:val="002D3E22"/>
    <w:rsid w:val="002D3EA2"/>
    <w:rsid w:val="002D4B61"/>
    <w:rsid w:val="002D753D"/>
    <w:rsid w:val="002D7BF4"/>
    <w:rsid w:val="002E0910"/>
    <w:rsid w:val="002E12C9"/>
    <w:rsid w:val="002E1470"/>
    <w:rsid w:val="002E799E"/>
    <w:rsid w:val="002F0112"/>
    <w:rsid w:val="002F0356"/>
    <w:rsid w:val="002F03E6"/>
    <w:rsid w:val="002F11FC"/>
    <w:rsid w:val="002F2A22"/>
    <w:rsid w:val="002F6BE8"/>
    <w:rsid w:val="002F6F96"/>
    <w:rsid w:val="002F72C5"/>
    <w:rsid w:val="003068D8"/>
    <w:rsid w:val="003129E6"/>
    <w:rsid w:val="003141A1"/>
    <w:rsid w:val="0031502C"/>
    <w:rsid w:val="00322A84"/>
    <w:rsid w:val="0032426A"/>
    <w:rsid w:val="00324554"/>
    <w:rsid w:val="00325327"/>
    <w:rsid w:val="00332A8D"/>
    <w:rsid w:val="00335B24"/>
    <w:rsid w:val="003364A2"/>
    <w:rsid w:val="0034038A"/>
    <w:rsid w:val="003403D7"/>
    <w:rsid w:val="0034110C"/>
    <w:rsid w:val="00343F8D"/>
    <w:rsid w:val="0035319A"/>
    <w:rsid w:val="003541F7"/>
    <w:rsid w:val="00356C0F"/>
    <w:rsid w:val="00361BED"/>
    <w:rsid w:val="003633B1"/>
    <w:rsid w:val="00363F42"/>
    <w:rsid w:val="003646DB"/>
    <w:rsid w:val="00367CC2"/>
    <w:rsid w:val="00372468"/>
    <w:rsid w:val="0037782C"/>
    <w:rsid w:val="0038148C"/>
    <w:rsid w:val="003840E5"/>
    <w:rsid w:val="00390AD9"/>
    <w:rsid w:val="003952FB"/>
    <w:rsid w:val="0039544B"/>
    <w:rsid w:val="003961A5"/>
    <w:rsid w:val="003A3233"/>
    <w:rsid w:val="003A3E1A"/>
    <w:rsid w:val="003A5B67"/>
    <w:rsid w:val="003A5B69"/>
    <w:rsid w:val="003A6130"/>
    <w:rsid w:val="003A7916"/>
    <w:rsid w:val="003B0E69"/>
    <w:rsid w:val="003B1336"/>
    <w:rsid w:val="003B5022"/>
    <w:rsid w:val="003B7E8A"/>
    <w:rsid w:val="003C2004"/>
    <w:rsid w:val="003C59F2"/>
    <w:rsid w:val="003C7191"/>
    <w:rsid w:val="003D1D8F"/>
    <w:rsid w:val="003D2A7F"/>
    <w:rsid w:val="003D3E1C"/>
    <w:rsid w:val="003D4A40"/>
    <w:rsid w:val="003D4B20"/>
    <w:rsid w:val="003E33DC"/>
    <w:rsid w:val="003E43C1"/>
    <w:rsid w:val="003E6AA4"/>
    <w:rsid w:val="003E7F06"/>
    <w:rsid w:val="003F30C7"/>
    <w:rsid w:val="003F49EF"/>
    <w:rsid w:val="003F7C62"/>
    <w:rsid w:val="00401183"/>
    <w:rsid w:val="00401860"/>
    <w:rsid w:val="0040477A"/>
    <w:rsid w:val="00404E6F"/>
    <w:rsid w:val="00405E55"/>
    <w:rsid w:val="00410B7C"/>
    <w:rsid w:val="004112A8"/>
    <w:rsid w:val="00415FA1"/>
    <w:rsid w:val="004173B3"/>
    <w:rsid w:val="004213BB"/>
    <w:rsid w:val="00425C4A"/>
    <w:rsid w:val="00427A31"/>
    <w:rsid w:val="00427B06"/>
    <w:rsid w:val="00431E1F"/>
    <w:rsid w:val="00433201"/>
    <w:rsid w:val="004364D7"/>
    <w:rsid w:val="00436F6C"/>
    <w:rsid w:val="00437B81"/>
    <w:rsid w:val="00442B51"/>
    <w:rsid w:val="00447546"/>
    <w:rsid w:val="00454478"/>
    <w:rsid w:val="00454565"/>
    <w:rsid w:val="0045674E"/>
    <w:rsid w:val="004628C8"/>
    <w:rsid w:val="004632BA"/>
    <w:rsid w:val="00463976"/>
    <w:rsid w:val="004676E5"/>
    <w:rsid w:val="00470434"/>
    <w:rsid w:val="00470826"/>
    <w:rsid w:val="0047303A"/>
    <w:rsid w:val="00475560"/>
    <w:rsid w:val="004764D8"/>
    <w:rsid w:val="00476C58"/>
    <w:rsid w:val="00480B30"/>
    <w:rsid w:val="00480E55"/>
    <w:rsid w:val="00484461"/>
    <w:rsid w:val="00485594"/>
    <w:rsid w:val="00491F65"/>
    <w:rsid w:val="004926B4"/>
    <w:rsid w:val="00494D5B"/>
    <w:rsid w:val="004A0445"/>
    <w:rsid w:val="004A2746"/>
    <w:rsid w:val="004A3B71"/>
    <w:rsid w:val="004A3D68"/>
    <w:rsid w:val="004A4583"/>
    <w:rsid w:val="004A4785"/>
    <w:rsid w:val="004A4F1B"/>
    <w:rsid w:val="004A657A"/>
    <w:rsid w:val="004B1328"/>
    <w:rsid w:val="004B1C54"/>
    <w:rsid w:val="004B2778"/>
    <w:rsid w:val="004B3609"/>
    <w:rsid w:val="004B5E91"/>
    <w:rsid w:val="004C2885"/>
    <w:rsid w:val="004C3241"/>
    <w:rsid w:val="004C3DD0"/>
    <w:rsid w:val="004C415E"/>
    <w:rsid w:val="004C4AFE"/>
    <w:rsid w:val="004C6BDE"/>
    <w:rsid w:val="004D0192"/>
    <w:rsid w:val="004D16F9"/>
    <w:rsid w:val="004D5C03"/>
    <w:rsid w:val="004D6129"/>
    <w:rsid w:val="004E0576"/>
    <w:rsid w:val="004E2511"/>
    <w:rsid w:val="004E25D7"/>
    <w:rsid w:val="004E43F1"/>
    <w:rsid w:val="004E5858"/>
    <w:rsid w:val="004E71F9"/>
    <w:rsid w:val="004F0A17"/>
    <w:rsid w:val="004F1E24"/>
    <w:rsid w:val="004F473F"/>
    <w:rsid w:val="004F4E26"/>
    <w:rsid w:val="004F4FAA"/>
    <w:rsid w:val="004F555C"/>
    <w:rsid w:val="004F72F6"/>
    <w:rsid w:val="00501750"/>
    <w:rsid w:val="00501764"/>
    <w:rsid w:val="0050226D"/>
    <w:rsid w:val="00502AF7"/>
    <w:rsid w:val="00503CD5"/>
    <w:rsid w:val="0051018E"/>
    <w:rsid w:val="00511CD8"/>
    <w:rsid w:val="00512CD2"/>
    <w:rsid w:val="00513957"/>
    <w:rsid w:val="00515E68"/>
    <w:rsid w:val="00521BB2"/>
    <w:rsid w:val="00524A34"/>
    <w:rsid w:val="00524C55"/>
    <w:rsid w:val="00525910"/>
    <w:rsid w:val="005272AD"/>
    <w:rsid w:val="005275FB"/>
    <w:rsid w:val="00537988"/>
    <w:rsid w:val="005418F2"/>
    <w:rsid w:val="00541EF5"/>
    <w:rsid w:val="00542033"/>
    <w:rsid w:val="00542094"/>
    <w:rsid w:val="0054242C"/>
    <w:rsid w:val="00547B70"/>
    <w:rsid w:val="00547C90"/>
    <w:rsid w:val="005511BA"/>
    <w:rsid w:val="005522B4"/>
    <w:rsid w:val="00552B41"/>
    <w:rsid w:val="005557AE"/>
    <w:rsid w:val="0055595D"/>
    <w:rsid w:val="00557E2F"/>
    <w:rsid w:val="00560085"/>
    <w:rsid w:val="00561C59"/>
    <w:rsid w:val="00564DDB"/>
    <w:rsid w:val="005659F0"/>
    <w:rsid w:val="00565BA9"/>
    <w:rsid w:val="00572187"/>
    <w:rsid w:val="0057403F"/>
    <w:rsid w:val="0057404F"/>
    <w:rsid w:val="005744B4"/>
    <w:rsid w:val="00574638"/>
    <w:rsid w:val="00576583"/>
    <w:rsid w:val="00586A6E"/>
    <w:rsid w:val="005937EA"/>
    <w:rsid w:val="00596FA4"/>
    <w:rsid w:val="005A0DCB"/>
    <w:rsid w:val="005A2742"/>
    <w:rsid w:val="005A52B5"/>
    <w:rsid w:val="005A71AE"/>
    <w:rsid w:val="005A760A"/>
    <w:rsid w:val="005A7EEA"/>
    <w:rsid w:val="005B3705"/>
    <w:rsid w:val="005B4ACF"/>
    <w:rsid w:val="005B6E29"/>
    <w:rsid w:val="005B6EC3"/>
    <w:rsid w:val="005C1996"/>
    <w:rsid w:val="005C2C4D"/>
    <w:rsid w:val="005C5E61"/>
    <w:rsid w:val="005D18CB"/>
    <w:rsid w:val="005D4397"/>
    <w:rsid w:val="005E003A"/>
    <w:rsid w:val="005E11AD"/>
    <w:rsid w:val="005E227E"/>
    <w:rsid w:val="005E58CA"/>
    <w:rsid w:val="005E5A93"/>
    <w:rsid w:val="005F07D0"/>
    <w:rsid w:val="005F4D57"/>
    <w:rsid w:val="005F67A0"/>
    <w:rsid w:val="0060533E"/>
    <w:rsid w:val="006165EE"/>
    <w:rsid w:val="00616A12"/>
    <w:rsid w:val="00616DDE"/>
    <w:rsid w:val="0061704E"/>
    <w:rsid w:val="0062001C"/>
    <w:rsid w:val="006209A2"/>
    <w:rsid w:val="006271F0"/>
    <w:rsid w:val="0062731A"/>
    <w:rsid w:val="006316A7"/>
    <w:rsid w:val="00633BBF"/>
    <w:rsid w:val="00637CFF"/>
    <w:rsid w:val="00640DD1"/>
    <w:rsid w:val="00645B7A"/>
    <w:rsid w:val="006545A0"/>
    <w:rsid w:val="00665115"/>
    <w:rsid w:val="0067195B"/>
    <w:rsid w:val="006721B8"/>
    <w:rsid w:val="0067466A"/>
    <w:rsid w:val="0067610D"/>
    <w:rsid w:val="0067654C"/>
    <w:rsid w:val="00680610"/>
    <w:rsid w:val="00680738"/>
    <w:rsid w:val="00680847"/>
    <w:rsid w:val="00680C4B"/>
    <w:rsid w:val="00683936"/>
    <w:rsid w:val="00684BF3"/>
    <w:rsid w:val="00685669"/>
    <w:rsid w:val="00686CEA"/>
    <w:rsid w:val="00694452"/>
    <w:rsid w:val="0069620B"/>
    <w:rsid w:val="006A1A12"/>
    <w:rsid w:val="006A1AC3"/>
    <w:rsid w:val="006A5BFD"/>
    <w:rsid w:val="006B0361"/>
    <w:rsid w:val="006B1AB9"/>
    <w:rsid w:val="006B3943"/>
    <w:rsid w:val="006B5E95"/>
    <w:rsid w:val="006B7ED5"/>
    <w:rsid w:val="006C03E6"/>
    <w:rsid w:val="006C188A"/>
    <w:rsid w:val="006C18CA"/>
    <w:rsid w:val="006C330E"/>
    <w:rsid w:val="006C3FFC"/>
    <w:rsid w:val="006C51FB"/>
    <w:rsid w:val="006C7693"/>
    <w:rsid w:val="006D2C68"/>
    <w:rsid w:val="006D3858"/>
    <w:rsid w:val="006D5CDB"/>
    <w:rsid w:val="006D6BB1"/>
    <w:rsid w:val="006D6D68"/>
    <w:rsid w:val="006D6ECF"/>
    <w:rsid w:val="006E08EE"/>
    <w:rsid w:val="006E0A5C"/>
    <w:rsid w:val="006E1BB8"/>
    <w:rsid w:val="006E6C0B"/>
    <w:rsid w:val="006F1767"/>
    <w:rsid w:val="006F2EAC"/>
    <w:rsid w:val="006F6E40"/>
    <w:rsid w:val="00702A1D"/>
    <w:rsid w:val="00704D38"/>
    <w:rsid w:val="00706EAC"/>
    <w:rsid w:val="0071157A"/>
    <w:rsid w:val="00711D91"/>
    <w:rsid w:val="00711ED1"/>
    <w:rsid w:val="0071763D"/>
    <w:rsid w:val="007228DD"/>
    <w:rsid w:val="0073001C"/>
    <w:rsid w:val="00730403"/>
    <w:rsid w:val="00736621"/>
    <w:rsid w:val="00736D3C"/>
    <w:rsid w:val="007401FC"/>
    <w:rsid w:val="00743B44"/>
    <w:rsid w:val="0074446C"/>
    <w:rsid w:val="00745849"/>
    <w:rsid w:val="007464A3"/>
    <w:rsid w:val="007505AA"/>
    <w:rsid w:val="00757953"/>
    <w:rsid w:val="00757AB3"/>
    <w:rsid w:val="00762F35"/>
    <w:rsid w:val="00765F01"/>
    <w:rsid w:val="007713DD"/>
    <w:rsid w:val="00774B22"/>
    <w:rsid w:val="007815A5"/>
    <w:rsid w:val="00783427"/>
    <w:rsid w:val="007836C4"/>
    <w:rsid w:val="00784512"/>
    <w:rsid w:val="00787DA9"/>
    <w:rsid w:val="0079520D"/>
    <w:rsid w:val="00796029"/>
    <w:rsid w:val="00796427"/>
    <w:rsid w:val="007A1674"/>
    <w:rsid w:val="007A17D9"/>
    <w:rsid w:val="007A3302"/>
    <w:rsid w:val="007A64C3"/>
    <w:rsid w:val="007A7CE8"/>
    <w:rsid w:val="007B0284"/>
    <w:rsid w:val="007B17FF"/>
    <w:rsid w:val="007B5363"/>
    <w:rsid w:val="007C458D"/>
    <w:rsid w:val="007C68C0"/>
    <w:rsid w:val="007C6983"/>
    <w:rsid w:val="007D03DF"/>
    <w:rsid w:val="007D0D80"/>
    <w:rsid w:val="007D25D2"/>
    <w:rsid w:val="007D2E47"/>
    <w:rsid w:val="007D4344"/>
    <w:rsid w:val="007D7316"/>
    <w:rsid w:val="007D7844"/>
    <w:rsid w:val="007E06F3"/>
    <w:rsid w:val="007E10CC"/>
    <w:rsid w:val="007E18D5"/>
    <w:rsid w:val="007E6B49"/>
    <w:rsid w:val="007E7752"/>
    <w:rsid w:val="007F05F6"/>
    <w:rsid w:val="007F077B"/>
    <w:rsid w:val="007F37B6"/>
    <w:rsid w:val="007F4665"/>
    <w:rsid w:val="007F6F34"/>
    <w:rsid w:val="007F75F8"/>
    <w:rsid w:val="00811E0D"/>
    <w:rsid w:val="00812247"/>
    <w:rsid w:val="00812937"/>
    <w:rsid w:val="008152B9"/>
    <w:rsid w:val="00816D70"/>
    <w:rsid w:val="0082096A"/>
    <w:rsid w:val="00820BF5"/>
    <w:rsid w:val="00825169"/>
    <w:rsid w:val="00832FAB"/>
    <w:rsid w:val="008344EF"/>
    <w:rsid w:val="00834EFE"/>
    <w:rsid w:val="00835FA8"/>
    <w:rsid w:val="00841412"/>
    <w:rsid w:val="00843239"/>
    <w:rsid w:val="008442B7"/>
    <w:rsid w:val="00850104"/>
    <w:rsid w:val="008511F5"/>
    <w:rsid w:val="0085266D"/>
    <w:rsid w:val="00860F8F"/>
    <w:rsid w:val="00861247"/>
    <w:rsid w:val="00861F77"/>
    <w:rsid w:val="00865767"/>
    <w:rsid w:val="00866040"/>
    <w:rsid w:val="0086667B"/>
    <w:rsid w:val="00871B66"/>
    <w:rsid w:val="008724E5"/>
    <w:rsid w:val="0088067D"/>
    <w:rsid w:val="00882E58"/>
    <w:rsid w:val="008863E7"/>
    <w:rsid w:val="00890676"/>
    <w:rsid w:val="00891295"/>
    <w:rsid w:val="008954F5"/>
    <w:rsid w:val="008A012F"/>
    <w:rsid w:val="008A168D"/>
    <w:rsid w:val="008A24F4"/>
    <w:rsid w:val="008A4558"/>
    <w:rsid w:val="008A5AFE"/>
    <w:rsid w:val="008B65E1"/>
    <w:rsid w:val="008B7C4E"/>
    <w:rsid w:val="008C01FC"/>
    <w:rsid w:val="008C333C"/>
    <w:rsid w:val="008C4EE4"/>
    <w:rsid w:val="008C5887"/>
    <w:rsid w:val="008C67ED"/>
    <w:rsid w:val="008C6F22"/>
    <w:rsid w:val="008D20F4"/>
    <w:rsid w:val="008D488D"/>
    <w:rsid w:val="008D5114"/>
    <w:rsid w:val="008D798B"/>
    <w:rsid w:val="008E1DA4"/>
    <w:rsid w:val="008E37EF"/>
    <w:rsid w:val="008E466D"/>
    <w:rsid w:val="008F244A"/>
    <w:rsid w:val="008F3C6F"/>
    <w:rsid w:val="008F42A5"/>
    <w:rsid w:val="008F7EA5"/>
    <w:rsid w:val="009005EC"/>
    <w:rsid w:val="009006E7"/>
    <w:rsid w:val="009057D2"/>
    <w:rsid w:val="00925FA4"/>
    <w:rsid w:val="0092624D"/>
    <w:rsid w:val="00926254"/>
    <w:rsid w:val="00930246"/>
    <w:rsid w:val="00932660"/>
    <w:rsid w:val="00933C15"/>
    <w:rsid w:val="009351BD"/>
    <w:rsid w:val="00936487"/>
    <w:rsid w:val="00936EAE"/>
    <w:rsid w:val="0094593D"/>
    <w:rsid w:val="009503DF"/>
    <w:rsid w:val="00951C31"/>
    <w:rsid w:val="00953CE3"/>
    <w:rsid w:val="0095562E"/>
    <w:rsid w:val="0095646B"/>
    <w:rsid w:val="00956BA0"/>
    <w:rsid w:val="00956CB5"/>
    <w:rsid w:val="00957740"/>
    <w:rsid w:val="0095797E"/>
    <w:rsid w:val="00962AF9"/>
    <w:rsid w:val="00962F7C"/>
    <w:rsid w:val="009669B3"/>
    <w:rsid w:val="00966B64"/>
    <w:rsid w:val="0098196E"/>
    <w:rsid w:val="00985AE1"/>
    <w:rsid w:val="00987083"/>
    <w:rsid w:val="00990228"/>
    <w:rsid w:val="0099096C"/>
    <w:rsid w:val="00991A14"/>
    <w:rsid w:val="00991BC3"/>
    <w:rsid w:val="0099704E"/>
    <w:rsid w:val="009A1001"/>
    <w:rsid w:val="009A3251"/>
    <w:rsid w:val="009A43C8"/>
    <w:rsid w:val="009A752A"/>
    <w:rsid w:val="009B124A"/>
    <w:rsid w:val="009B74A8"/>
    <w:rsid w:val="009C3404"/>
    <w:rsid w:val="009D1107"/>
    <w:rsid w:val="009D270E"/>
    <w:rsid w:val="009D7A64"/>
    <w:rsid w:val="009D7F6C"/>
    <w:rsid w:val="009E012B"/>
    <w:rsid w:val="009E33C1"/>
    <w:rsid w:val="009E57FE"/>
    <w:rsid w:val="009E5C89"/>
    <w:rsid w:val="009E6854"/>
    <w:rsid w:val="009E7A45"/>
    <w:rsid w:val="00A003EB"/>
    <w:rsid w:val="00A06866"/>
    <w:rsid w:val="00A06B34"/>
    <w:rsid w:val="00A06B50"/>
    <w:rsid w:val="00A117AD"/>
    <w:rsid w:val="00A11AC0"/>
    <w:rsid w:val="00A12FAA"/>
    <w:rsid w:val="00A14311"/>
    <w:rsid w:val="00A156EC"/>
    <w:rsid w:val="00A16EA7"/>
    <w:rsid w:val="00A206CA"/>
    <w:rsid w:val="00A2501E"/>
    <w:rsid w:val="00A31806"/>
    <w:rsid w:val="00A3316B"/>
    <w:rsid w:val="00A35B8F"/>
    <w:rsid w:val="00A376EF"/>
    <w:rsid w:val="00A400C1"/>
    <w:rsid w:val="00A44987"/>
    <w:rsid w:val="00A4522D"/>
    <w:rsid w:val="00A45BF7"/>
    <w:rsid w:val="00A45CC5"/>
    <w:rsid w:val="00A45E93"/>
    <w:rsid w:val="00A51F18"/>
    <w:rsid w:val="00A555DE"/>
    <w:rsid w:val="00A55B16"/>
    <w:rsid w:val="00A6457A"/>
    <w:rsid w:val="00A64AEB"/>
    <w:rsid w:val="00A65225"/>
    <w:rsid w:val="00A66171"/>
    <w:rsid w:val="00A70560"/>
    <w:rsid w:val="00A70640"/>
    <w:rsid w:val="00A75C3B"/>
    <w:rsid w:val="00A77481"/>
    <w:rsid w:val="00A82E1A"/>
    <w:rsid w:val="00A83385"/>
    <w:rsid w:val="00A87F87"/>
    <w:rsid w:val="00A9140F"/>
    <w:rsid w:val="00A935B4"/>
    <w:rsid w:val="00A93A87"/>
    <w:rsid w:val="00A978ED"/>
    <w:rsid w:val="00AA0839"/>
    <w:rsid w:val="00AA5BB9"/>
    <w:rsid w:val="00AA72F5"/>
    <w:rsid w:val="00AB11EC"/>
    <w:rsid w:val="00AB142E"/>
    <w:rsid w:val="00AB211F"/>
    <w:rsid w:val="00AB4DC6"/>
    <w:rsid w:val="00AC6F8A"/>
    <w:rsid w:val="00AC7030"/>
    <w:rsid w:val="00AD6BF1"/>
    <w:rsid w:val="00AE1663"/>
    <w:rsid w:val="00AE2588"/>
    <w:rsid w:val="00AE4315"/>
    <w:rsid w:val="00AE75B6"/>
    <w:rsid w:val="00AF24A6"/>
    <w:rsid w:val="00AF5A6E"/>
    <w:rsid w:val="00AF6F76"/>
    <w:rsid w:val="00B004CD"/>
    <w:rsid w:val="00B02B95"/>
    <w:rsid w:val="00B04809"/>
    <w:rsid w:val="00B06ED7"/>
    <w:rsid w:val="00B07DCC"/>
    <w:rsid w:val="00B10399"/>
    <w:rsid w:val="00B15099"/>
    <w:rsid w:val="00B15190"/>
    <w:rsid w:val="00B1582B"/>
    <w:rsid w:val="00B21719"/>
    <w:rsid w:val="00B25A0B"/>
    <w:rsid w:val="00B307DE"/>
    <w:rsid w:val="00B34E09"/>
    <w:rsid w:val="00B36174"/>
    <w:rsid w:val="00B41F30"/>
    <w:rsid w:val="00B43E49"/>
    <w:rsid w:val="00B44206"/>
    <w:rsid w:val="00B518A6"/>
    <w:rsid w:val="00B51EB2"/>
    <w:rsid w:val="00B5331C"/>
    <w:rsid w:val="00B5414C"/>
    <w:rsid w:val="00B54F5E"/>
    <w:rsid w:val="00B56CC7"/>
    <w:rsid w:val="00B6777D"/>
    <w:rsid w:val="00B80F99"/>
    <w:rsid w:val="00B86D15"/>
    <w:rsid w:val="00B91A3C"/>
    <w:rsid w:val="00BA1723"/>
    <w:rsid w:val="00BA2748"/>
    <w:rsid w:val="00BA3735"/>
    <w:rsid w:val="00BA502F"/>
    <w:rsid w:val="00BA5433"/>
    <w:rsid w:val="00BA60D4"/>
    <w:rsid w:val="00BB0756"/>
    <w:rsid w:val="00BB1BE4"/>
    <w:rsid w:val="00BB41D9"/>
    <w:rsid w:val="00BC1F09"/>
    <w:rsid w:val="00BC3872"/>
    <w:rsid w:val="00BC3D98"/>
    <w:rsid w:val="00BC4763"/>
    <w:rsid w:val="00BC5FA6"/>
    <w:rsid w:val="00BC6A22"/>
    <w:rsid w:val="00BD1C8D"/>
    <w:rsid w:val="00BD202F"/>
    <w:rsid w:val="00BD3579"/>
    <w:rsid w:val="00BD3901"/>
    <w:rsid w:val="00BD3CBF"/>
    <w:rsid w:val="00BE24CC"/>
    <w:rsid w:val="00BE38DB"/>
    <w:rsid w:val="00BE5322"/>
    <w:rsid w:val="00BF0B25"/>
    <w:rsid w:val="00BF0FC3"/>
    <w:rsid w:val="00BF4DC0"/>
    <w:rsid w:val="00BF73A0"/>
    <w:rsid w:val="00BF7ED2"/>
    <w:rsid w:val="00C00694"/>
    <w:rsid w:val="00C0276E"/>
    <w:rsid w:val="00C041CD"/>
    <w:rsid w:val="00C04564"/>
    <w:rsid w:val="00C06ED9"/>
    <w:rsid w:val="00C110CE"/>
    <w:rsid w:val="00C15C4A"/>
    <w:rsid w:val="00C17EA5"/>
    <w:rsid w:val="00C202EA"/>
    <w:rsid w:val="00C22EA7"/>
    <w:rsid w:val="00C25BB0"/>
    <w:rsid w:val="00C2777E"/>
    <w:rsid w:val="00C30375"/>
    <w:rsid w:val="00C3075F"/>
    <w:rsid w:val="00C30D2C"/>
    <w:rsid w:val="00C31BD8"/>
    <w:rsid w:val="00C33039"/>
    <w:rsid w:val="00C33080"/>
    <w:rsid w:val="00C34F15"/>
    <w:rsid w:val="00C35759"/>
    <w:rsid w:val="00C371B3"/>
    <w:rsid w:val="00C4020A"/>
    <w:rsid w:val="00C41A13"/>
    <w:rsid w:val="00C42504"/>
    <w:rsid w:val="00C47393"/>
    <w:rsid w:val="00C53251"/>
    <w:rsid w:val="00C54745"/>
    <w:rsid w:val="00C55B2E"/>
    <w:rsid w:val="00C57E37"/>
    <w:rsid w:val="00C60777"/>
    <w:rsid w:val="00C62C12"/>
    <w:rsid w:val="00C6340B"/>
    <w:rsid w:val="00C641A7"/>
    <w:rsid w:val="00C6488D"/>
    <w:rsid w:val="00C64D32"/>
    <w:rsid w:val="00C65DCD"/>
    <w:rsid w:val="00C66BD4"/>
    <w:rsid w:val="00C71B3C"/>
    <w:rsid w:val="00C71E84"/>
    <w:rsid w:val="00C74FA3"/>
    <w:rsid w:val="00C8253B"/>
    <w:rsid w:val="00C850EF"/>
    <w:rsid w:val="00C86589"/>
    <w:rsid w:val="00C8682C"/>
    <w:rsid w:val="00C93AA0"/>
    <w:rsid w:val="00C94268"/>
    <w:rsid w:val="00CA23FD"/>
    <w:rsid w:val="00CA50B0"/>
    <w:rsid w:val="00CA55E1"/>
    <w:rsid w:val="00CA5BAC"/>
    <w:rsid w:val="00CB149B"/>
    <w:rsid w:val="00CB260A"/>
    <w:rsid w:val="00CB306E"/>
    <w:rsid w:val="00CB7715"/>
    <w:rsid w:val="00CC10D4"/>
    <w:rsid w:val="00CC27D2"/>
    <w:rsid w:val="00CC4DCF"/>
    <w:rsid w:val="00CC5C77"/>
    <w:rsid w:val="00CC6967"/>
    <w:rsid w:val="00CD0BED"/>
    <w:rsid w:val="00CD455B"/>
    <w:rsid w:val="00CE02BB"/>
    <w:rsid w:val="00CE1056"/>
    <w:rsid w:val="00CE21AA"/>
    <w:rsid w:val="00CE2BAF"/>
    <w:rsid w:val="00CE355F"/>
    <w:rsid w:val="00CE3FF1"/>
    <w:rsid w:val="00CF1026"/>
    <w:rsid w:val="00D00939"/>
    <w:rsid w:val="00D019E2"/>
    <w:rsid w:val="00D07631"/>
    <w:rsid w:val="00D102EB"/>
    <w:rsid w:val="00D22563"/>
    <w:rsid w:val="00D232A5"/>
    <w:rsid w:val="00D27370"/>
    <w:rsid w:val="00D2747A"/>
    <w:rsid w:val="00D3141E"/>
    <w:rsid w:val="00D31923"/>
    <w:rsid w:val="00D40A50"/>
    <w:rsid w:val="00D44D34"/>
    <w:rsid w:val="00D44EDE"/>
    <w:rsid w:val="00D45336"/>
    <w:rsid w:val="00D45EDA"/>
    <w:rsid w:val="00D46347"/>
    <w:rsid w:val="00D46D24"/>
    <w:rsid w:val="00D47B54"/>
    <w:rsid w:val="00D513DF"/>
    <w:rsid w:val="00D5392A"/>
    <w:rsid w:val="00D54FCD"/>
    <w:rsid w:val="00D55110"/>
    <w:rsid w:val="00D557FC"/>
    <w:rsid w:val="00D66A18"/>
    <w:rsid w:val="00D733B0"/>
    <w:rsid w:val="00D75ADC"/>
    <w:rsid w:val="00D76733"/>
    <w:rsid w:val="00D76A8C"/>
    <w:rsid w:val="00D813A6"/>
    <w:rsid w:val="00D8317A"/>
    <w:rsid w:val="00D850BA"/>
    <w:rsid w:val="00D85A4D"/>
    <w:rsid w:val="00D87F60"/>
    <w:rsid w:val="00D925AF"/>
    <w:rsid w:val="00D956E1"/>
    <w:rsid w:val="00D96A8D"/>
    <w:rsid w:val="00DA6571"/>
    <w:rsid w:val="00DA68D7"/>
    <w:rsid w:val="00DB0201"/>
    <w:rsid w:val="00DB2A48"/>
    <w:rsid w:val="00DB4044"/>
    <w:rsid w:val="00DB5131"/>
    <w:rsid w:val="00DB7324"/>
    <w:rsid w:val="00DC0641"/>
    <w:rsid w:val="00DC0B9D"/>
    <w:rsid w:val="00DC2DAE"/>
    <w:rsid w:val="00DD28CF"/>
    <w:rsid w:val="00DD3581"/>
    <w:rsid w:val="00DD36D8"/>
    <w:rsid w:val="00DD654D"/>
    <w:rsid w:val="00DD6722"/>
    <w:rsid w:val="00DE1273"/>
    <w:rsid w:val="00DE34FC"/>
    <w:rsid w:val="00DE4E0B"/>
    <w:rsid w:val="00DE614E"/>
    <w:rsid w:val="00DE7AA3"/>
    <w:rsid w:val="00DF28AF"/>
    <w:rsid w:val="00DF3CF0"/>
    <w:rsid w:val="00DF44CE"/>
    <w:rsid w:val="00DF564F"/>
    <w:rsid w:val="00DF5AC1"/>
    <w:rsid w:val="00DF7ABB"/>
    <w:rsid w:val="00E0626F"/>
    <w:rsid w:val="00E11CFB"/>
    <w:rsid w:val="00E131EE"/>
    <w:rsid w:val="00E14437"/>
    <w:rsid w:val="00E20A40"/>
    <w:rsid w:val="00E21A8B"/>
    <w:rsid w:val="00E2681C"/>
    <w:rsid w:val="00E2698B"/>
    <w:rsid w:val="00E26C8E"/>
    <w:rsid w:val="00E26FFA"/>
    <w:rsid w:val="00E33A55"/>
    <w:rsid w:val="00E35DC4"/>
    <w:rsid w:val="00E36F35"/>
    <w:rsid w:val="00E41AF5"/>
    <w:rsid w:val="00E44379"/>
    <w:rsid w:val="00E469F1"/>
    <w:rsid w:val="00E475AB"/>
    <w:rsid w:val="00E53241"/>
    <w:rsid w:val="00E53522"/>
    <w:rsid w:val="00E543C8"/>
    <w:rsid w:val="00E636E5"/>
    <w:rsid w:val="00E660E3"/>
    <w:rsid w:val="00E66B2A"/>
    <w:rsid w:val="00E72336"/>
    <w:rsid w:val="00E73E2F"/>
    <w:rsid w:val="00E73F5E"/>
    <w:rsid w:val="00E766D3"/>
    <w:rsid w:val="00E81B2C"/>
    <w:rsid w:val="00E81BF4"/>
    <w:rsid w:val="00E84ABA"/>
    <w:rsid w:val="00E84D74"/>
    <w:rsid w:val="00E85C4F"/>
    <w:rsid w:val="00E862B0"/>
    <w:rsid w:val="00E87EDE"/>
    <w:rsid w:val="00E9261C"/>
    <w:rsid w:val="00E93311"/>
    <w:rsid w:val="00E93856"/>
    <w:rsid w:val="00E94A21"/>
    <w:rsid w:val="00E97DEF"/>
    <w:rsid w:val="00EA1B08"/>
    <w:rsid w:val="00EA2DC3"/>
    <w:rsid w:val="00EA6A24"/>
    <w:rsid w:val="00EA6A2F"/>
    <w:rsid w:val="00EB05E1"/>
    <w:rsid w:val="00EB2613"/>
    <w:rsid w:val="00EB2DF2"/>
    <w:rsid w:val="00EC040E"/>
    <w:rsid w:val="00EC6039"/>
    <w:rsid w:val="00ED0165"/>
    <w:rsid w:val="00ED6F70"/>
    <w:rsid w:val="00EE07A6"/>
    <w:rsid w:val="00EE434B"/>
    <w:rsid w:val="00EE5E18"/>
    <w:rsid w:val="00EE6AEB"/>
    <w:rsid w:val="00EF563B"/>
    <w:rsid w:val="00EF5AE2"/>
    <w:rsid w:val="00EF604D"/>
    <w:rsid w:val="00EF6064"/>
    <w:rsid w:val="00F0338A"/>
    <w:rsid w:val="00F05361"/>
    <w:rsid w:val="00F06EB3"/>
    <w:rsid w:val="00F11D75"/>
    <w:rsid w:val="00F12241"/>
    <w:rsid w:val="00F15802"/>
    <w:rsid w:val="00F25BEC"/>
    <w:rsid w:val="00F32EF8"/>
    <w:rsid w:val="00F33C30"/>
    <w:rsid w:val="00F33E84"/>
    <w:rsid w:val="00F369E3"/>
    <w:rsid w:val="00F3749C"/>
    <w:rsid w:val="00F4039C"/>
    <w:rsid w:val="00F408F3"/>
    <w:rsid w:val="00F51805"/>
    <w:rsid w:val="00F52BA5"/>
    <w:rsid w:val="00F57C02"/>
    <w:rsid w:val="00F6170C"/>
    <w:rsid w:val="00F61DDB"/>
    <w:rsid w:val="00F623EB"/>
    <w:rsid w:val="00F65224"/>
    <w:rsid w:val="00F66657"/>
    <w:rsid w:val="00F718D3"/>
    <w:rsid w:val="00F75315"/>
    <w:rsid w:val="00F7577A"/>
    <w:rsid w:val="00F8529C"/>
    <w:rsid w:val="00F86F3C"/>
    <w:rsid w:val="00F90454"/>
    <w:rsid w:val="00F9476A"/>
    <w:rsid w:val="00F96D96"/>
    <w:rsid w:val="00F97EAA"/>
    <w:rsid w:val="00FA4548"/>
    <w:rsid w:val="00FA4EF7"/>
    <w:rsid w:val="00FA60D8"/>
    <w:rsid w:val="00FA6C1E"/>
    <w:rsid w:val="00FA7AF6"/>
    <w:rsid w:val="00FA7C86"/>
    <w:rsid w:val="00FB0D2A"/>
    <w:rsid w:val="00FB15A2"/>
    <w:rsid w:val="00FB2EFC"/>
    <w:rsid w:val="00FB6BAD"/>
    <w:rsid w:val="00FB74B1"/>
    <w:rsid w:val="00FC5F87"/>
    <w:rsid w:val="00FC7142"/>
    <w:rsid w:val="00FC7BE3"/>
    <w:rsid w:val="00FD5061"/>
    <w:rsid w:val="00FD624F"/>
    <w:rsid w:val="00FD6377"/>
    <w:rsid w:val="00FE4CD4"/>
    <w:rsid w:val="00FE4F63"/>
    <w:rsid w:val="00FE78ED"/>
    <w:rsid w:val="00FF1755"/>
    <w:rsid w:val="00FF3464"/>
    <w:rsid w:val="00FF6D23"/>
    <w:rsid w:val="00FF6F7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14403C5"/>
  <w15:docId w15:val="{376162E1-52F3-4319-8468-CA42BE21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2"/>
      </w:numPr>
      <w:tabs>
        <w:tab w:val="clear" w:pos="567"/>
      </w:tabs>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paragraph" w:customStyle="1" w:styleId="NoSpacing1">
    <w:name w:val="No Spacing1"/>
    <w:uiPriority w:val="99"/>
    <w:qFormat/>
    <w:rsid w:val="00B307DE"/>
    <w:rPr>
      <w:sz w:val="22"/>
      <w:szCs w:val="22"/>
      <w:lang w:val="fr-FR" w:eastAsia="zh-CN"/>
    </w:rPr>
  </w:style>
  <w:style w:type="paragraph" w:customStyle="1" w:styleId="DocMain">
    <w:name w:val="Doc_Main"/>
    <w:basedOn w:val="NoSpacing"/>
    <w:uiPriority w:val="99"/>
    <w:qFormat/>
    <w:rsid w:val="00D07631"/>
    <w:pPr>
      <w:spacing w:before="240" w:after="240"/>
      <w:ind w:left="720" w:hanging="360"/>
      <w:jc w:val="both"/>
    </w:pPr>
    <w:rPr>
      <w:rFonts w:ascii="Arial" w:eastAsia="SimSun" w:hAnsi="Arial" w:cs="Arial"/>
      <w:sz w:val="22"/>
      <w:szCs w:val="22"/>
      <w:lang w:eastAsia="zh-CN"/>
    </w:rPr>
  </w:style>
  <w:style w:type="paragraph" w:styleId="Revision">
    <w:name w:val="Revision"/>
    <w:hidden/>
    <w:uiPriority w:val="99"/>
    <w:semiHidden/>
    <w:rsid w:val="004F1E24"/>
    <w:rPr>
      <w:rFonts w:ascii="Times New Roman" w:eastAsia="Times New Roman" w:hAnsi="Times New Roman"/>
      <w:sz w:val="24"/>
      <w:szCs w:val="24"/>
      <w:lang w:val="en-GB" w:eastAsia="fr-FR"/>
    </w:rPr>
  </w:style>
  <w:style w:type="character" w:styleId="FollowedHyperlink">
    <w:name w:val="FollowedHyperlink"/>
    <w:uiPriority w:val="99"/>
    <w:semiHidden/>
    <w:unhideWhenUsed/>
    <w:rsid w:val="001D6E44"/>
    <w:rPr>
      <w:color w:val="800080"/>
      <w:u w:val="single"/>
    </w:rPr>
  </w:style>
  <w:style w:type="character" w:customStyle="1" w:styleId="hps">
    <w:name w:val="hps"/>
    <w:rsid w:val="002D4B61"/>
  </w:style>
  <w:style w:type="paragraph" w:customStyle="1" w:styleId="COMPara">
    <w:name w:val="COM Para"/>
    <w:qFormat/>
    <w:rsid w:val="004112A8"/>
    <w:pPr>
      <w:numPr>
        <w:numId w:val="4"/>
      </w:numPr>
      <w:spacing w:after="120"/>
    </w:pPr>
    <w:rPr>
      <w:rFonts w:ascii="Arial" w:eastAsia="Times New Roman" w:hAnsi="Arial" w:cs="Arial"/>
      <w:snapToGrid w:val="0"/>
      <w:sz w:val="22"/>
      <w:szCs w:val="22"/>
      <w:lang w:val="en-GB" w:eastAsia="en-US"/>
    </w:rPr>
  </w:style>
  <w:style w:type="paragraph" w:customStyle="1" w:styleId="Sansinterligne2">
    <w:name w:val="Sans interligne2"/>
    <w:uiPriority w:val="1"/>
    <w:rsid w:val="007F6F34"/>
    <w:rPr>
      <w:rFonts w:ascii="Times New Roman" w:eastAsia="Times New Roman" w:hAnsi="Times New Roman"/>
      <w:sz w:val="24"/>
      <w:szCs w:val="24"/>
      <w:lang w:val="fr-FR" w:eastAsia="fr-FR"/>
    </w:rPr>
  </w:style>
  <w:style w:type="paragraph" w:customStyle="1" w:styleId="ListParagraph1">
    <w:name w:val="List Paragraph1"/>
    <w:basedOn w:val="Normal"/>
    <w:uiPriority w:val="34"/>
    <w:qFormat/>
    <w:rsid w:val="001E2ADD"/>
    <w:pPr>
      <w:ind w:left="708"/>
    </w:pPr>
    <w:rPr>
      <w:rFonts w:eastAsia="SimSun"/>
      <w:lang w:val="en-US" w:eastAsia="en-US"/>
    </w:rPr>
  </w:style>
  <w:style w:type="character" w:customStyle="1" w:styleId="sel">
    <w:name w:val="sel"/>
    <w:rsid w:val="00586A6E"/>
  </w:style>
  <w:style w:type="character" w:styleId="Emphasis">
    <w:name w:val="Emphasis"/>
    <w:uiPriority w:val="20"/>
    <w:qFormat/>
    <w:rsid w:val="00586A6E"/>
    <w:rPr>
      <w:i/>
      <w:iCs/>
    </w:rPr>
  </w:style>
  <w:style w:type="paragraph" w:customStyle="1" w:styleId="COMParaDecision">
    <w:name w:val="COM Para Decision"/>
    <w:basedOn w:val="Normal"/>
    <w:qFormat/>
    <w:rsid w:val="00DA6571"/>
    <w:pPr>
      <w:numPr>
        <w:numId w:val="6"/>
      </w:numPr>
      <w:autoSpaceDE w:val="0"/>
      <w:autoSpaceDN w:val="0"/>
      <w:adjustRightInd w:val="0"/>
      <w:spacing w:after="120"/>
      <w:jc w:val="both"/>
    </w:pPr>
    <w:rPr>
      <w:rFonts w:ascii="Arial" w:eastAsia="SimSun" w:hAnsi="Arial" w:cs="Arial"/>
      <w:sz w:val="22"/>
      <w:szCs w:val="22"/>
      <w:u w:val="single"/>
    </w:rPr>
  </w:style>
  <w:style w:type="character" w:customStyle="1" w:styleId="st1">
    <w:name w:val="st1"/>
    <w:rsid w:val="004A3D68"/>
  </w:style>
  <w:style w:type="paragraph" w:customStyle="1" w:styleId="COMTitleDecision">
    <w:name w:val="COM Title Decision"/>
    <w:basedOn w:val="Normal"/>
    <w:qFormat/>
    <w:rsid w:val="00431E1F"/>
    <w:pPr>
      <w:keepNext/>
      <w:spacing w:before="240" w:after="120"/>
      <w:ind w:left="567"/>
      <w:jc w:val="both"/>
    </w:pPr>
    <w:rPr>
      <w:rFonts w:ascii="Arial" w:hAnsi="Arial" w:cs="Arial"/>
      <w:b/>
      <w:sz w:val="22"/>
      <w:szCs w:val="22"/>
    </w:rPr>
  </w:style>
  <w:style w:type="paragraph" w:styleId="ListBullet">
    <w:name w:val="List Bullet"/>
    <w:basedOn w:val="Normal"/>
    <w:uiPriority w:val="99"/>
    <w:unhideWhenUsed/>
    <w:rsid w:val="007464A3"/>
    <w:pPr>
      <w:numPr>
        <w:numId w:val="18"/>
      </w:numPr>
      <w:contextualSpacing/>
    </w:pPr>
  </w:style>
  <w:style w:type="paragraph" w:customStyle="1" w:styleId="Sansinterligne1">
    <w:name w:val="Sans interligne1"/>
    <w:uiPriority w:val="1"/>
    <w:rsid w:val="00C25BB0"/>
    <w:rPr>
      <w:rFonts w:ascii="Times New Roman" w:eastAsia="Times New Roman" w:hAnsi="Times New Roman"/>
      <w:sz w:val="24"/>
      <w:szCs w:val="24"/>
      <w:lang w:val="fr-FR" w:eastAsia="fr-FR"/>
    </w:rPr>
  </w:style>
  <w:style w:type="character" w:customStyle="1" w:styleId="UnresolvedMention">
    <w:name w:val="Unresolved Mention"/>
    <w:basedOn w:val="DefaultParagraphFont"/>
    <w:uiPriority w:val="99"/>
    <w:semiHidden/>
    <w:unhideWhenUsed/>
    <w:rsid w:val="00BD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0587">
      <w:bodyDiv w:val="1"/>
      <w:marLeft w:val="0"/>
      <w:marRight w:val="0"/>
      <w:marTop w:val="0"/>
      <w:marBottom w:val="0"/>
      <w:divBdr>
        <w:top w:val="none" w:sz="0" w:space="0" w:color="auto"/>
        <w:left w:val="none" w:sz="0" w:space="0" w:color="auto"/>
        <w:bottom w:val="none" w:sz="0" w:space="0" w:color="auto"/>
        <w:right w:val="none" w:sz="0" w:space="0" w:color="auto"/>
      </w:divBdr>
      <w:divsChild>
        <w:div w:id="291402504">
          <w:marLeft w:val="0"/>
          <w:marRight w:val="0"/>
          <w:marTop w:val="0"/>
          <w:marBottom w:val="0"/>
          <w:divBdr>
            <w:top w:val="none" w:sz="0" w:space="0" w:color="auto"/>
            <w:left w:val="none" w:sz="0" w:space="0" w:color="auto"/>
            <w:bottom w:val="none" w:sz="0" w:space="0" w:color="auto"/>
            <w:right w:val="none" w:sz="0" w:space="0" w:color="auto"/>
          </w:divBdr>
        </w:div>
      </w:divsChild>
    </w:div>
    <w:div w:id="62797924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45072216">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4.COM/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Decisions/14.COM/20"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405D-07CC-473F-B8E2-91FC545F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309</Words>
  <Characters>1763</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2068</CharactersWithSpaces>
  <SharedDoc>false</SharedDoc>
  <HLinks>
    <vt:vector size="12" baseType="variant">
      <vt:variant>
        <vt:i4>3473449</vt:i4>
      </vt:variant>
      <vt:variant>
        <vt:i4>3</vt:i4>
      </vt:variant>
      <vt:variant>
        <vt:i4>0</vt:i4>
      </vt:variant>
      <vt:variant>
        <vt:i4>5</vt:i4>
      </vt:variant>
      <vt:variant>
        <vt:lpwstr>http://www.unesco.org/culture/ich/en/assistances/safeguarding-and-promotion-of-bigwala-gourd-trumpet-music-and-dance-of-busoga-kingdom-in-uganda-00979</vt:lpwstr>
      </vt:variant>
      <vt:variant>
        <vt:lpwstr/>
      </vt:variant>
      <vt:variant>
        <vt:i4>3932280</vt:i4>
      </vt:variant>
      <vt:variant>
        <vt:i4>0</vt:i4>
      </vt:variant>
      <vt:variant>
        <vt:i4>0</vt:i4>
      </vt:variant>
      <vt:variant>
        <vt:i4>5</vt:i4>
      </vt:variant>
      <vt:variant>
        <vt:lpwstr>http://www.unesco.org/culture/ich/en/assistances/inventorying-the-intangible-cultural-heritage-of-four-communities-in-uganda-00557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Cunningham, Ashley Elizabeth</cp:lastModifiedBy>
  <cp:revision>27</cp:revision>
  <cp:lastPrinted>2017-08-21T15:49:00Z</cp:lastPrinted>
  <dcterms:created xsi:type="dcterms:W3CDTF">2017-07-13T11:50:00Z</dcterms:created>
  <dcterms:modified xsi:type="dcterms:W3CDTF">2020-07-27T12:01:00Z</dcterms:modified>
</cp:coreProperties>
</file>