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1CDEB2" w14:textId="77777777" w:rsidR="00EC6F8D" w:rsidRPr="00293C60" w:rsidRDefault="00EC6F8D" w:rsidP="00EC6F8D">
      <w:pPr>
        <w:spacing w:before="1440"/>
        <w:jc w:val="center"/>
        <w:rPr>
          <w:rFonts w:ascii="Arial" w:hAnsi="Arial" w:cs="Arial"/>
          <w:b/>
          <w:sz w:val="22"/>
          <w:szCs w:val="22"/>
          <w:lang w:val="en-GB"/>
        </w:rPr>
      </w:pPr>
      <w:r w:rsidRPr="00293C60">
        <w:rPr>
          <w:rFonts w:ascii="Arial" w:hAnsi="Arial" w:cs="Arial"/>
          <w:b/>
          <w:sz w:val="22"/>
          <w:szCs w:val="22"/>
          <w:lang w:val="en-GB"/>
        </w:rPr>
        <w:t xml:space="preserve">CONVENTION FOR THE SAFEGUARDING OF THE </w:t>
      </w:r>
      <w:r w:rsidRPr="00293C60">
        <w:rPr>
          <w:rFonts w:ascii="Arial" w:hAnsi="Arial" w:cs="Arial"/>
          <w:b/>
          <w:sz w:val="22"/>
          <w:szCs w:val="22"/>
          <w:lang w:val="en-GB"/>
        </w:rPr>
        <w:br/>
        <w:t>INTANGIBLE CULTURAL HERITAGE</w:t>
      </w:r>
    </w:p>
    <w:p w14:paraId="2398222A" w14:textId="77777777" w:rsidR="00EC6F8D" w:rsidRPr="00293C60" w:rsidRDefault="00EC6F8D" w:rsidP="00EC6F8D">
      <w:pPr>
        <w:spacing w:before="1200"/>
        <w:jc w:val="center"/>
        <w:rPr>
          <w:rFonts w:ascii="Arial" w:hAnsi="Arial" w:cs="Arial"/>
          <w:b/>
          <w:sz w:val="22"/>
          <w:szCs w:val="22"/>
          <w:lang w:val="en-GB"/>
        </w:rPr>
      </w:pPr>
      <w:r w:rsidRPr="00293C60">
        <w:rPr>
          <w:rFonts w:ascii="Arial" w:hAnsi="Arial" w:cs="Arial"/>
          <w:b/>
          <w:sz w:val="22"/>
          <w:szCs w:val="22"/>
          <w:lang w:val="en-GB"/>
        </w:rPr>
        <w:t>INTERGOVERNMENTAL COMMITTEE FOR THE</w:t>
      </w:r>
      <w:r w:rsidRPr="00293C60">
        <w:rPr>
          <w:rFonts w:ascii="Arial" w:hAnsi="Arial" w:cs="Arial"/>
          <w:b/>
          <w:sz w:val="22"/>
          <w:szCs w:val="22"/>
          <w:lang w:val="en-GB"/>
        </w:rPr>
        <w:br/>
        <w:t>SAFEGUARDING OF THE INTANGIBLE CULTURAL HERITAGE</w:t>
      </w:r>
    </w:p>
    <w:p w14:paraId="1E637462" w14:textId="77777777" w:rsidR="00EC6F8D" w:rsidRPr="00293C60" w:rsidRDefault="00EC7479" w:rsidP="00EC6F8D">
      <w:pPr>
        <w:spacing w:before="840"/>
        <w:jc w:val="center"/>
        <w:rPr>
          <w:rFonts w:ascii="Arial" w:hAnsi="Arial" w:cs="Arial"/>
          <w:b/>
          <w:sz w:val="22"/>
          <w:szCs w:val="22"/>
          <w:lang w:val="en-GB"/>
        </w:rPr>
      </w:pPr>
      <w:r>
        <w:rPr>
          <w:rFonts w:ascii="Arial" w:eastAsiaTheme="minorEastAsia" w:hAnsi="Arial" w:cs="Arial"/>
          <w:b/>
          <w:sz w:val="22"/>
          <w:szCs w:val="22"/>
          <w:lang w:val="en-GB" w:eastAsia="ko-KR"/>
        </w:rPr>
        <w:t>Meeting of the Bureau</w:t>
      </w:r>
    </w:p>
    <w:p w14:paraId="6874A63F" w14:textId="77777777" w:rsidR="009D5428" w:rsidRPr="00337CEB" w:rsidRDefault="00EC7479" w:rsidP="005E7074">
      <w:pPr>
        <w:jc w:val="center"/>
        <w:rPr>
          <w:rFonts w:ascii="Arial" w:eastAsiaTheme="minorEastAsia" w:hAnsi="Arial" w:cs="Arial"/>
          <w:b/>
          <w:sz w:val="22"/>
          <w:szCs w:val="22"/>
          <w:lang w:val="en-GB" w:eastAsia="ko-KR"/>
        </w:rPr>
      </w:pPr>
      <w:r>
        <w:rPr>
          <w:rFonts w:ascii="Arial" w:eastAsiaTheme="minorEastAsia" w:hAnsi="Arial" w:cs="Arial"/>
          <w:b/>
          <w:sz w:val="22"/>
          <w:szCs w:val="22"/>
          <w:lang w:val="en-GB" w:eastAsia="ko-KR"/>
        </w:rPr>
        <w:t xml:space="preserve">UNESCO Headquarters, Paris, </w:t>
      </w:r>
      <w:r w:rsidRPr="00D409CD">
        <w:rPr>
          <w:rFonts w:ascii="Arial" w:eastAsiaTheme="minorEastAsia" w:hAnsi="Arial" w:cs="Arial"/>
          <w:b/>
          <w:sz w:val="22"/>
          <w:szCs w:val="22"/>
          <w:lang w:val="en-GB" w:eastAsia="ko-KR"/>
        </w:rPr>
        <w:t>Room VIII</w:t>
      </w:r>
    </w:p>
    <w:p w14:paraId="5E1AA623" w14:textId="77777777" w:rsidR="00EC6F8D" w:rsidRPr="00337CEB" w:rsidRDefault="00D409CD" w:rsidP="00EC6F8D">
      <w:pPr>
        <w:jc w:val="center"/>
        <w:rPr>
          <w:rFonts w:ascii="Arial" w:eastAsiaTheme="minorEastAsia" w:hAnsi="Arial" w:cs="Arial"/>
          <w:b/>
          <w:sz w:val="22"/>
          <w:szCs w:val="22"/>
          <w:lang w:val="en-GB" w:eastAsia="ko-KR"/>
        </w:rPr>
      </w:pPr>
      <w:r w:rsidRPr="00D409CD">
        <w:rPr>
          <w:rFonts w:ascii="Arial" w:hAnsi="Arial" w:cs="Arial"/>
          <w:b/>
          <w:sz w:val="22"/>
          <w:szCs w:val="22"/>
          <w:lang w:val="en-GB"/>
        </w:rPr>
        <w:t>7</w:t>
      </w:r>
      <w:r w:rsidR="00EC7479" w:rsidRPr="00D409CD">
        <w:rPr>
          <w:rFonts w:ascii="Arial" w:hAnsi="Arial" w:cs="Arial"/>
          <w:b/>
          <w:sz w:val="22"/>
          <w:szCs w:val="22"/>
          <w:lang w:val="en-GB"/>
        </w:rPr>
        <w:t xml:space="preserve"> </w:t>
      </w:r>
      <w:r w:rsidRPr="00D409CD">
        <w:rPr>
          <w:rFonts w:ascii="Arial" w:hAnsi="Arial" w:cs="Arial"/>
          <w:b/>
          <w:sz w:val="22"/>
          <w:szCs w:val="22"/>
          <w:lang w:val="en-GB"/>
        </w:rPr>
        <w:t>June</w:t>
      </w:r>
      <w:r w:rsidR="00337CEB" w:rsidRPr="00D409CD">
        <w:rPr>
          <w:rFonts w:ascii="Arial" w:hAnsi="Arial" w:cs="Arial"/>
          <w:b/>
          <w:sz w:val="22"/>
          <w:szCs w:val="22"/>
          <w:lang w:val="en-GB"/>
        </w:rPr>
        <w:t xml:space="preserve"> 201</w:t>
      </w:r>
      <w:r w:rsidR="00EC7479" w:rsidRPr="00D409CD">
        <w:rPr>
          <w:rFonts w:ascii="Arial" w:eastAsiaTheme="minorEastAsia" w:hAnsi="Arial" w:cs="Arial" w:hint="eastAsia"/>
          <w:b/>
          <w:sz w:val="22"/>
          <w:szCs w:val="22"/>
          <w:lang w:val="en-GB" w:eastAsia="ko-KR"/>
        </w:rPr>
        <w:t>8</w:t>
      </w:r>
      <w:r w:rsidR="00EC7479">
        <w:rPr>
          <w:rFonts w:ascii="Arial" w:eastAsiaTheme="minorEastAsia" w:hAnsi="Arial" w:cs="Arial"/>
          <w:b/>
          <w:sz w:val="22"/>
          <w:szCs w:val="22"/>
          <w:lang w:val="en-GB" w:eastAsia="ko-KR"/>
        </w:rPr>
        <w:t xml:space="preserve">, </w:t>
      </w:r>
      <w:r w:rsidR="007306DB">
        <w:rPr>
          <w:rFonts w:ascii="Arial" w:eastAsiaTheme="minorEastAsia" w:hAnsi="Arial" w:cs="Arial"/>
          <w:b/>
          <w:sz w:val="22"/>
          <w:szCs w:val="22"/>
          <w:lang w:val="en-GB" w:eastAsia="ko-KR"/>
        </w:rPr>
        <w:t xml:space="preserve">10 </w:t>
      </w:r>
      <w:r w:rsidR="00EC7479">
        <w:rPr>
          <w:rFonts w:ascii="Arial" w:eastAsiaTheme="minorEastAsia" w:hAnsi="Arial" w:cs="Arial"/>
          <w:b/>
          <w:sz w:val="22"/>
          <w:szCs w:val="22"/>
          <w:lang w:val="en-GB" w:eastAsia="ko-KR"/>
        </w:rPr>
        <w:t xml:space="preserve">a.m. – </w:t>
      </w:r>
      <w:r w:rsidR="007306DB">
        <w:rPr>
          <w:rFonts w:ascii="Arial" w:eastAsiaTheme="minorEastAsia" w:hAnsi="Arial" w:cs="Arial"/>
          <w:b/>
          <w:sz w:val="22"/>
          <w:szCs w:val="22"/>
          <w:lang w:val="en-GB" w:eastAsia="ko-KR"/>
        </w:rPr>
        <w:t>1</w:t>
      </w:r>
      <w:r w:rsidR="00EC7479">
        <w:rPr>
          <w:rFonts w:ascii="Arial" w:eastAsiaTheme="minorEastAsia" w:hAnsi="Arial" w:cs="Arial"/>
          <w:b/>
          <w:sz w:val="22"/>
          <w:szCs w:val="22"/>
          <w:lang w:val="en-GB" w:eastAsia="ko-KR"/>
        </w:rPr>
        <w:t xml:space="preserve"> p.m.</w:t>
      </w:r>
    </w:p>
    <w:p w14:paraId="3F647218" w14:textId="69831404" w:rsidR="00EC6F8D" w:rsidRPr="00293C60" w:rsidRDefault="00EC6F8D" w:rsidP="00EC6F8D">
      <w:pPr>
        <w:pStyle w:val="Sansinterligne2"/>
        <w:spacing w:before="1200"/>
        <w:jc w:val="center"/>
        <w:rPr>
          <w:rFonts w:ascii="Arial" w:hAnsi="Arial" w:cs="Arial"/>
          <w:b/>
          <w:sz w:val="22"/>
          <w:szCs w:val="22"/>
          <w:lang w:val="en-GB"/>
        </w:rPr>
      </w:pPr>
      <w:r w:rsidRPr="00293C60">
        <w:rPr>
          <w:rFonts w:ascii="Arial" w:hAnsi="Arial" w:cs="Arial"/>
          <w:b/>
          <w:sz w:val="22"/>
          <w:szCs w:val="22"/>
          <w:u w:val="single"/>
          <w:lang w:val="en-GB"/>
        </w:rPr>
        <w:t xml:space="preserve">Item </w:t>
      </w:r>
      <w:r w:rsidR="00557761">
        <w:rPr>
          <w:rFonts w:ascii="Arial" w:hAnsi="Arial" w:cs="Arial"/>
          <w:b/>
          <w:sz w:val="22"/>
          <w:szCs w:val="22"/>
          <w:u w:val="single"/>
          <w:lang w:val="en-GB"/>
        </w:rPr>
        <w:t>7</w:t>
      </w:r>
      <w:r w:rsidR="00557761" w:rsidRPr="00293C60">
        <w:rPr>
          <w:rFonts w:ascii="Arial" w:hAnsi="Arial" w:cs="Arial"/>
          <w:b/>
          <w:sz w:val="22"/>
          <w:szCs w:val="22"/>
          <w:u w:val="single"/>
          <w:lang w:val="en-GB"/>
        </w:rPr>
        <w:t xml:space="preserve"> </w:t>
      </w:r>
      <w:r w:rsidRPr="00293C60">
        <w:rPr>
          <w:rFonts w:ascii="Arial" w:hAnsi="Arial" w:cs="Arial"/>
          <w:b/>
          <w:sz w:val="22"/>
          <w:szCs w:val="22"/>
          <w:u w:val="single"/>
          <w:lang w:val="en-GB"/>
        </w:rPr>
        <w:t>of the Provisional Agenda</w:t>
      </w:r>
      <w:r w:rsidRPr="00293C60">
        <w:rPr>
          <w:rFonts w:ascii="Arial" w:hAnsi="Arial" w:cs="Arial"/>
          <w:b/>
          <w:sz w:val="22"/>
          <w:szCs w:val="22"/>
          <w:lang w:val="en-GB"/>
        </w:rPr>
        <w:t>:</w:t>
      </w:r>
    </w:p>
    <w:p w14:paraId="0B79D358" w14:textId="77777777" w:rsidR="007306DB" w:rsidRDefault="00554AA8" w:rsidP="00ED11B2">
      <w:pPr>
        <w:pStyle w:val="Sansinterligne2"/>
        <w:jc w:val="center"/>
        <w:rPr>
          <w:rFonts w:ascii="Arial" w:hAnsi="Arial" w:cs="Arial"/>
          <w:b/>
          <w:sz w:val="22"/>
          <w:szCs w:val="22"/>
          <w:lang w:val="en-GB"/>
        </w:rPr>
      </w:pPr>
      <w:r>
        <w:rPr>
          <w:rFonts w:ascii="Arial" w:hAnsi="Arial" w:cs="Arial"/>
          <w:b/>
          <w:sz w:val="22"/>
          <w:szCs w:val="22"/>
          <w:lang w:val="en-GB"/>
        </w:rPr>
        <w:t xml:space="preserve">Discussion on multiple submissions of International Assistance requests </w:t>
      </w:r>
    </w:p>
    <w:p w14:paraId="5BAD9B87" w14:textId="77777777" w:rsidR="00EC6F8D" w:rsidRPr="00293C60" w:rsidRDefault="00554AA8" w:rsidP="00EC6F8D">
      <w:pPr>
        <w:pStyle w:val="Sansinterligne2"/>
        <w:spacing w:after="1200"/>
        <w:jc w:val="center"/>
        <w:rPr>
          <w:rFonts w:ascii="Arial" w:hAnsi="Arial" w:cs="Arial"/>
          <w:b/>
          <w:sz w:val="22"/>
          <w:szCs w:val="22"/>
          <w:lang w:val="en-GB"/>
        </w:rPr>
      </w:pPr>
      <w:proofErr w:type="gramStart"/>
      <w:r>
        <w:rPr>
          <w:rFonts w:ascii="Arial" w:hAnsi="Arial" w:cs="Arial"/>
          <w:b/>
          <w:sz w:val="22"/>
          <w:szCs w:val="22"/>
          <w:lang w:val="en-GB"/>
        </w:rPr>
        <w:t>from</w:t>
      </w:r>
      <w:proofErr w:type="gramEnd"/>
      <w:r>
        <w:rPr>
          <w:rFonts w:ascii="Arial" w:hAnsi="Arial" w:cs="Arial"/>
          <w:b/>
          <w:sz w:val="22"/>
          <w:szCs w:val="22"/>
          <w:lang w:val="en-GB"/>
        </w:rPr>
        <w:t xml:space="preserve"> a single country</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D71099" w14:paraId="6A3603E6" w14:textId="77777777" w:rsidTr="00EC6F8D">
        <w:trPr>
          <w:jc w:val="center"/>
        </w:trPr>
        <w:tc>
          <w:tcPr>
            <w:tcW w:w="5670" w:type="dxa"/>
            <w:vAlign w:val="center"/>
          </w:tcPr>
          <w:p w14:paraId="2E346B9A" w14:textId="77777777" w:rsidR="00EC6F8D" w:rsidRPr="00293C60" w:rsidRDefault="00EC6F8D" w:rsidP="00CA56BB">
            <w:pPr>
              <w:pStyle w:val="Sansinterligne1"/>
              <w:spacing w:before="200" w:after="200"/>
              <w:jc w:val="center"/>
              <w:rPr>
                <w:rFonts w:ascii="Arial" w:hAnsi="Arial" w:cs="Arial"/>
                <w:b/>
                <w:sz w:val="22"/>
                <w:szCs w:val="22"/>
                <w:lang w:val="en-GB"/>
              </w:rPr>
            </w:pPr>
            <w:r w:rsidRPr="00293C60">
              <w:rPr>
                <w:rFonts w:ascii="Arial" w:hAnsi="Arial" w:cs="Arial"/>
                <w:b/>
                <w:sz w:val="22"/>
                <w:szCs w:val="22"/>
                <w:lang w:val="en-GB"/>
              </w:rPr>
              <w:t>Summary</w:t>
            </w:r>
          </w:p>
          <w:p w14:paraId="2C10B974" w14:textId="6F6E80C6" w:rsidR="00BE6EA7" w:rsidRPr="00293C60" w:rsidRDefault="000B2FAB" w:rsidP="00BE6EA7">
            <w:pPr>
              <w:pStyle w:val="Sansinterligne1"/>
              <w:jc w:val="both"/>
              <w:rPr>
                <w:rFonts w:ascii="Arial" w:hAnsi="Arial" w:cs="Arial"/>
                <w:bCs/>
                <w:sz w:val="22"/>
                <w:szCs w:val="22"/>
                <w:lang w:val="en-GB"/>
              </w:rPr>
            </w:pPr>
            <w:proofErr w:type="gramStart"/>
            <w:r>
              <w:rPr>
                <w:rFonts w:ascii="Arial" w:hAnsi="Arial" w:cs="Arial"/>
                <w:sz w:val="22"/>
                <w:szCs w:val="22"/>
                <w:lang w:val="en-GB"/>
              </w:rPr>
              <w:t xml:space="preserve">At its session on 22 March 2018, the </w:t>
            </w:r>
            <w:r w:rsidR="00597C4E">
              <w:rPr>
                <w:rFonts w:ascii="Arial" w:hAnsi="Arial" w:cs="Arial"/>
                <w:sz w:val="22"/>
                <w:szCs w:val="22"/>
                <w:lang w:val="en-GB"/>
              </w:rPr>
              <w:t>Bureau of the thirteenth session of the Intergovernmental Committee for the Safeguarding of the Intangible Cultural Heritage</w:t>
            </w:r>
            <w:r>
              <w:rPr>
                <w:rFonts w:ascii="Arial" w:hAnsi="Arial" w:cs="Arial"/>
                <w:sz w:val="22"/>
                <w:szCs w:val="22"/>
                <w:lang w:val="en-GB"/>
              </w:rPr>
              <w:t xml:space="preserve"> </w:t>
            </w:r>
            <w:r w:rsidR="00BE6EA7">
              <w:rPr>
                <w:rFonts w:ascii="Arial" w:hAnsi="Arial" w:cs="Arial"/>
                <w:sz w:val="22"/>
                <w:szCs w:val="22"/>
                <w:lang w:val="en-GB"/>
              </w:rPr>
              <w:t xml:space="preserve">requested </w:t>
            </w:r>
            <w:r>
              <w:rPr>
                <w:rFonts w:ascii="Arial" w:hAnsi="Arial" w:cs="Arial"/>
                <w:sz w:val="22"/>
                <w:szCs w:val="22"/>
                <w:lang w:val="en-GB"/>
              </w:rPr>
              <w:t xml:space="preserve">that </w:t>
            </w:r>
            <w:r w:rsidR="00BE6EA7">
              <w:rPr>
                <w:rFonts w:ascii="Arial" w:hAnsi="Arial" w:cs="Arial"/>
                <w:sz w:val="22"/>
                <w:szCs w:val="22"/>
                <w:lang w:val="en-GB"/>
              </w:rPr>
              <w:t xml:space="preserve">the Secretariat </w:t>
            </w:r>
            <w:r w:rsidR="00FE0616">
              <w:rPr>
                <w:rFonts w:ascii="Arial" w:hAnsi="Arial" w:cs="Arial"/>
                <w:sz w:val="22"/>
                <w:szCs w:val="22"/>
                <w:lang w:val="en-GB"/>
              </w:rPr>
              <w:t>take</w:t>
            </w:r>
            <w:r w:rsidR="00BE6EA7" w:rsidRPr="00BE6EA7">
              <w:rPr>
                <w:rFonts w:ascii="Arial" w:hAnsi="Arial" w:cs="Arial"/>
                <w:sz w:val="22"/>
                <w:szCs w:val="22"/>
                <w:lang w:val="en-GB"/>
              </w:rPr>
              <w:t xml:space="preserve"> stock of its experience related to the granting of International Assistance</w:t>
            </w:r>
            <w:r w:rsidR="00324B77">
              <w:rPr>
                <w:rFonts w:ascii="Arial" w:hAnsi="Arial" w:cs="Arial"/>
                <w:sz w:val="22"/>
                <w:szCs w:val="22"/>
                <w:lang w:val="en-GB"/>
              </w:rPr>
              <w:t xml:space="preserve">, </w:t>
            </w:r>
            <w:r w:rsidR="00324B77" w:rsidRPr="00324B77">
              <w:rPr>
                <w:rFonts w:ascii="Arial" w:hAnsi="Arial" w:cs="Arial"/>
                <w:sz w:val="22"/>
                <w:szCs w:val="22"/>
                <w:lang w:val="en-GB"/>
              </w:rPr>
              <w:t>particularly as regards the number and amount of assistance</w:t>
            </w:r>
            <w:r>
              <w:rPr>
                <w:rFonts w:ascii="Arial" w:hAnsi="Arial" w:cs="Arial"/>
                <w:sz w:val="22"/>
                <w:szCs w:val="22"/>
                <w:lang w:val="en-GB"/>
              </w:rPr>
              <w:t xml:space="preserve"> requests</w:t>
            </w:r>
            <w:r w:rsidR="00324B77" w:rsidRPr="00324B77">
              <w:rPr>
                <w:rFonts w:ascii="Arial" w:hAnsi="Arial" w:cs="Arial"/>
                <w:sz w:val="22"/>
                <w:szCs w:val="22"/>
                <w:lang w:val="en-GB"/>
              </w:rPr>
              <w:t xml:space="preserve"> </w:t>
            </w:r>
            <w:r w:rsidR="007306DB">
              <w:rPr>
                <w:rFonts w:ascii="Arial" w:hAnsi="Arial" w:cs="Arial"/>
                <w:sz w:val="22"/>
                <w:szCs w:val="22"/>
                <w:lang w:val="en-GB"/>
              </w:rPr>
              <w:t xml:space="preserve">submitted by </w:t>
            </w:r>
            <w:r w:rsidR="00324B77" w:rsidRPr="00324B77">
              <w:rPr>
                <w:rFonts w:ascii="Arial" w:hAnsi="Arial" w:cs="Arial"/>
                <w:sz w:val="22"/>
                <w:szCs w:val="22"/>
                <w:lang w:val="en-GB"/>
              </w:rPr>
              <w:t>a single country</w:t>
            </w:r>
            <w:r w:rsidR="00BE6EA7">
              <w:rPr>
                <w:rFonts w:ascii="Arial" w:hAnsi="Arial" w:cs="Arial"/>
                <w:sz w:val="22"/>
                <w:szCs w:val="22"/>
                <w:lang w:val="en-GB"/>
              </w:rPr>
              <w:t xml:space="preserve"> (13.COM 1.BUR 4).</w:t>
            </w:r>
            <w:proofErr w:type="gramEnd"/>
            <w:r w:rsidR="00BE6EA7">
              <w:rPr>
                <w:rFonts w:ascii="Arial" w:hAnsi="Arial" w:cs="Arial"/>
                <w:sz w:val="22"/>
                <w:szCs w:val="22"/>
                <w:lang w:val="en-GB"/>
              </w:rPr>
              <w:t xml:space="preserve"> </w:t>
            </w:r>
            <w:r w:rsidR="00BE6EA7" w:rsidRPr="007773D7">
              <w:rPr>
                <w:rFonts w:ascii="Arial" w:hAnsi="Arial" w:cs="Arial"/>
                <w:sz w:val="22"/>
                <w:szCs w:val="22"/>
                <w:lang w:val="en-GB"/>
              </w:rPr>
              <w:t>Th</w:t>
            </w:r>
            <w:r w:rsidR="00E0291A">
              <w:rPr>
                <w:rFonts w:ascii="Arial" w:hAnsi="Arial" w:cs="Arial"/>
                <w:sz w:val="22"/>
                <w:szCs w:val="22"/>
                <w:lang w:val="en-GB"/>
              </w:rPr>
              <w:t>is</w:t>
            </w:r>
            <w:r w:rsidR="00BE6EA7" w:rsidRPr="007773D7">
              <w:rPr>
                <w:rFonts w:ascii="Arial" w:hAnsi="Arial" w:cs="Arial"/>
                <w:sz w:val="22"/>
                <w:szCs w:val="22"/>
                <w:lang w:val="en-GB"/>
              </w:rPr>
              <w:t xml:space="preserve"> document presents the results of </w:t>
            </w:r>
            <w:r w:rsidR="00BE6EA7">
              <w:rPr>
                <w:rFonts w:ascii="Arial" w:hAnsi="Arial" w:cs="Arial"/>
                <w:sz w:val="22"/>
                <w:szCs w:val="22"/>
                <w:lang w:val="en-GB"/>
              </w:rPr>
              <w:t xml:space="preserve">the analysis carried out by the Secretariat </w:t>
            </w:r>
            <w:r w:rsidR="007306DB">
              <w:rPr>
                <w:rFonts w:ascii="Arial" w:hAnsi="Arial" w:cs="Arial"/>
                <w:sz w:val="22"/>
                <w:szCs w:val="22"/>
                <w:lang w:val="en-GB"/>
              </w:rPr>
              <w:t>in this regard</w:t>
            </w:r>
            <w:r w:rsidR="004A187C">
              <w:rPr>
                <w:rFonts w:ascii="Arial" w:hAnsi="Arial" w:cs="Arial"/>
                <w:sz w:val="22"/>
                <w:szCs w:val="22"/>
                <w:lang w:val="en-GB"/>
              </w:rPr>
              <w:t>.</w:t>
            </w:r>
          </w:p>
          <w:p w14:paraId="18A76E0F" w14:textId="64A3CC32" w:rsidR="00EC6F8D" w:rsidRPr="00293C60" w:rsidRDefault="00EC6F8D">
            <w:pPr>
              <w:pStyle w:val="Sansinterligne2"/>
              <w:spacing w:before="200" w:after="200"/>
              <w:jc w:val="both"/>
              <w:rPr>
                <w:rFonts w:ascii="Arial" w:hAnsi="Arial" w:cs="Arial"/>
                <w:b/>
                <w:sz w:val="22"/>
                <w:szCs w:val="22"/>
                <w:lang w:val="en-GB"/>
              </w:rPr>
            </w:pPr>
            <w:r w:rsidRPr="00293C60">
              <w:rPr>
                <w:rFonts w:ascii="Arial" w:hAnsi="Arial" w:cs="Arial"/>
                <w:b/>
                <w:sz w:val="22"/>
                <w:szCs w:val="22"/>
                <w:lang w:val="en-GB"/>
              </w:rPr>
              <w:t xml:space="preserve">Decision required: </w:t>
            </w:r>
            <w:r w:rsidRPr="00293C60">
              <w:rPr>
                <w:rFonts w:ascii="Arial" w:hAnsi="Arial" w:cs="Arial"/>
                <w:bCs/>
                <w:sz w:val="22"/>
                <w:szCs w:val="22"/>
                <w:lang w:val="en-GB"/>
              </w:rPr>
              <w:t xml:space="preserve">paragraph </w:t>
            </w:r>
            <w:r w:rsidR="00D537A9">
              <w:rPr>
                <w:rFonts w:ascii="Arial" w:hAnsi="Arial" w:cs="Arial"/>
                <w:bCs/>
                <w:sz w:val="22"/>
                <w:szCs w:val="22"/>
                <w:lang w:val="en-GB"/>
              </w:rPr>
              <w:t>11</w:t>
            </w:r>
          </w:p>
        </w:tc>
      </w:tr>
    </w:tbl>
    <w:p w14:paraId="35406F37" w14:textId="7ADD85D5" w:rsidR="0057439C" w:rsidRPr="0084402C" w:rsidRDefault="00655736" w:rsidP="00F65644">
      <w:pPr>
        <w:pStyle w:val="COMPara"/>
        <w:ind w:left="567" w:hanging="567"/>
        <w:jc w:val="both"/>
      </w:pPr>
      <w:r w:rsidRPr="00414643">
        <w:br w:type="page"/>
      </w:r>
      <w:proofErr w:type="gramStart"/>
      <w:r w:rsidR="000A371D" w:rsidRPr="0084402C">
        <w:lastRenderedPageBreak/>
        <w:t>During its session in Paris on 22 March 2018, t</w:t>
      </w:r>
      <w:r w:rsidR="00597C4E" w:rsidRPr="0084402C">
        <w:t>he Bureau of the thirteenth session of the Intergovernmental Committee for the Safeguarding of the Intangible Cultural Heritage (</w:t>
      </w:r>
      <w:r w:rsidR="00EE1A72" w:rsidRPr="0084402C">
        <w:t>hereafter</w:t>
      </w:r>
      <w:r w:rsidR="00597C4E" w:rsidRPr="0084402C">
        <w:t xml:space="preserve"> </w:t>
      </w:r>
      <w:r w:rsidR="009D60DD" w:rsidRPr="0084402C">
        <w:t>‘</w:t>
      </w:r>
      <w:r w:rsidR="00597C4E" w:rsidRPr="0084402C">
        <w:t>the Bureau</w:t>
      </w:r>
      <w:r w:rsidR="009D60DD" w:rsidRPr="0084402C">
        <w:t>’</w:t>
      </w:r>
      <w:r w:rsidR="003D3E95" w:rsidRPr="0084402C">
        <w:t>)</w:t>
      </w:r>
      <w:r w:rsidR="00EF7BA5" w:rsidRPr="0084402C">
        <w:t xml:space="preserve"> discussed </w:t>
      </w:r>
      <w:r w:rsidR="006802AF" w:rsidRPr="0084402C">
        <w:t xml:space="preserve">the issues related to an increasing </w:t>
      </w:r>
      <w:r w:rsidR="000613A0" w:rsidRPr="0084402C">
        <w:t>number of International Assistance requests of less than US$100,000 submitted by a single country</w:t>
      </w:r>
      <w:r w:rsidR="000A371D" w:rsidRPr="0084402C">
        <w:t>,</w:t>
      </w:r>
      <w:r w:rsidR="000613A0" w:rsidRPr="0084402C">
        <w:t xml:space="preserve"> either at the same time or in quick succession.</w:t>
      </w:r>
      <w:proofErr w:type="gramEnd"/>
      <w:r w:rsidR="000613A0" w:rsidRPr="0084402C">
        <w:t xml:space="preserve"> </w:t>
      </w:r>
      <w:r w:rsidR="006802AF" w:rsidRPr="0084402C">
        <w:t>By</w:t>
      </w:r>
      <w:r w:rsidR="009D60DD" w:rsidRPr="0084402C">
        <w:t xml:space="preserve"> its</w:t>
      </w:r>
      <w:r w:rsidR="006802AF" w:rsidRPr="0084402C">
        <w:t xml:space="preserve"> </w:t>
      </w:r>
      <w:hyperlink r:id="rId8" w:history="1">
        <w:r w:rsidR="006802AF" w:rsidRPr="0084402C">
          <w:rPr>
            <w:rStyle w:val="Hyperlink"/>
          </w:rPr>
          <w:t>Decision 13.COM 1.BUR 4</w:t>
        </w:r>
      </w:hyperlink>
      <w:r w:rsidR="006802AF" w:rsidRPr="0084402C">
        <w:rPr>
          <w:rStyle w:val="Hyperlink"/>
          <w:color w:val="auto"/>
          <w:u w:val="none"/>
        </w:rPr>
        <w:t xml:space="preserve">, </w:t>
      </w:r>
      <w:r w:rsidR="006802AF" w:rsidRPr="0084402C">
        <w:t>t</w:t>
      </w:r>
      <w:r w:rsidR="000613A0" w:rsidRPr="0084402C">
        <w:t xml:space="preserve">he Bureau </w:t>
      </w:r>
      <w:r w:rsidR="006802AF" w:rsidRPr="0084402C">
        <w:t>r</w:t>
      </w:r>
      <w:r w:rsidR="000613A0" w:rsidRPr="0084402C">
        <w:t>equest</w:t>
      </w:r>
      <w:r w:rsidR="006802AF" w:rsidRPr="0084402C">
        <w:t>ed</w:t>
      </w:r>
      <w:r w:rsidR="000613A0" w:rsidRPr="0084402C">
        <w:t xml:space="preserve"> </w:t>
      </w:r>
      <w:r w:rsidR="000A371D" w:rsidRPr="0084402C">
        <w:t xml:space="preserve">that </w:t>
      </w:r>
      <w:r w:rsidR="000613A0" w:rsidRPr="0084402C">
        <w:t>the Secretariat</w:t>
      </w:r>
      <w:r w:rsidR="0027571E" w:rsidRPr="0084402C">
        <w:t xml:space="preserve"> help </w:t>
      </w:r>
      <w:r w:rsidR="000613A0" w:rsidRPr="0084402C">
        <w:t>tak</w:t>
      </w:r>
      <w:r w:rsidR="0027571E" w:rsidRPr="0084402C">
        <w:t>e</w:t>
      </w:r>
      <w:r w:rsidR="000613A0" w:rsidRPr="0084402C">
        <w:t xml:space="preserve"> stock of its experience related to the granting of International Assistance</w:t>
      </w:r>
      <w:r w:rsidR="00597C4E" w:rsidRPr="0084402C">
        <w:t xml:space="preserve">. In particular, the Secretariat </w:t>
      </w:r>
      <w:proofErr w:type="gramStart"/>
      <w:r w:rsidR="000A371D" w:rsidRPr="0084402C">
        <w:t>was</w:t>
      </w:r>
      <w:r w:rsidR="006802AF" w:rsidRPr="0084402C">
        <w:t xml:space="preserve"> asked</w:t>
      </w:r>
      <w:proofErr w:type="gramEnd"/>
      <w:r w:rsidR="006802AF" w:rsidRPr="0084402C">
        <w:t xml:space="preserve"> to </w:t>
      </w:r>
      <w:r w:rsidR="00597C4E" w:rsidRPr="0084402C">
        <w:t xml:space="preserve">focus </w:t>
      </w:r>
      <w:r w:rsidR="000A371D" w:rsidRPr="0084402C">
        <w:t>its</w:t>
      </w:r>
      <w:r w:rsidR="00597C4E" w:rsidRPr="0084402C">
        <w:t xml:space="preserve"> assessment</w:t>
      </w:r>
      <w:r w:rsidR="000613A0" w:rsidRPr="0084402C">
        <w:t xml:space="preserve"> </w:t>
      </w:r>
      <w:r w:rsidR="000A371D" w:rsidRPr="0084402C">
        <w:t>on</w:t>
      </w:r>
      <w:r w:rsidR="00597C4E" w:rsidRPr="0084402C">
        <w:t xml:space="preserve"> </w:t>
      </w:r>
      <w:r w:rsidR="000613A0" w:rsidRPr="0084402C">
        <w:t xml:space="preserve">the number and amount of assistance </w:t>
      </w:r>
      <w:r w:rsidR="000A371D" w:rsidRPr="0084402C">
        <w:t xml:space="preserve">requests </w:t>
      </w:r>
      <w:r w:rsidR="000613A0" w:rsidRPr="0084402C">
        <w:t>granted to a single country, together with any other pertinent administrative issues</w:t>
      </w:r>
      <w:r w:rsidR="00597C4E" w:rsidRPr="0084402C">
        <w:t>.</w:t>
      </w:r>
      <w:r w:rsidR="000613A0" w:rsidRPr="0084402C">
        <w:t xml:space="preserve"> </w:t>
      </w:r>
      <w:r w:rsidR="003D3E95" w:rsidRPr="0084402C">
        <w:t>The result</w:t>
      </w:r>
      <w:r w:rsidR="000A371D" w:rsidRPr="0084402C">
        <w:t>s</w:t>
      </w:r>
      <w:r w:rsidR="003D3E95" w:rsidRPr="0084402C">
        <w:t xml:space="preserve"> of this analysis </w:t>
      </w:r>
      <w:proofErr w:type="gramStart"/>
      <w:r w:rsidR="000A371D" w:rsidRPr="0084402C">
        <w:t>are</w:t>
      </w:r>
      <w:r w:rsidR="003D3E95" w:rsidRPr="0084402C">
        <w:t xml:space="preserve"> </w:t>
      </w:r>
      <w:r w:rsidR="00841E3B" w:rsidRPr="0084402C">
        <w:t xml:space="preserve">intended </w:t>
      </w:r>
      <w:r w:rsidR="003D3E95" w:rsidRPr="0084402C">
        <w:t>to be examined</w:t>
      </w:r>
      <w:proofErr w:type="gramEnd"/>
      <w:r w:rsidR="003D3E95" w:rsidRPr="0084402C">
        <w:t xml:space="preserve"> by the current session of </w:t>
      </w:r>
      <w:r w:rsidR="006802AF" w:rsidRPr="0084402C">
        <w:t>the Bureau</w:t>
      </w:r>
      <w:r w:rsidR="000A371D" w:rsidRPr="0084402C">
        <w:t xml:space="preserve">, </w:t>
      </w:r>
      <w:r w:rsidR="000613A0" w:rsidRPr="0084402C">
        <w:t>with a view to proposing appropriate measures to the Committee, if they are deemed necessary.</w:t>
      </w:r>
    </w:p>
    <w:p w14:paraId="03F75099" w14:textId="23E78FC3" w:rsidR="00A53987" w:rsidRPr="0084402C" w:rsidRDefault="005D1D73" w:rsidP="00F65644">
      <w:pPr>
        <w:pStyle w:val="COMPara"/>
        <w:ind w:left="567" w:hanging="567"/>
        <w:jc w:val="both"/>
      </w:pPr>
      <w:r w:rsidRPr="0084402C">
        <w:t xml:space="preserve">In order to discuss the issue at hand, it is necessary </w:t>
      </w:r>
      <w:proofErr w:type="gramStart"/>
      <w:r w:rsidRPr="0084402C">
        <w:t xml:space="preserve">to first </w:t>
      </w:r>
      <w:r w:rsidR="001D6540" w:rsidRPr="0084402C">
        <w:t>consider</w:t>
      </w:r>
      <w:proofErr w:type="gramEnd"/>
      <w:r w:rsidRPr="0084402C">
        <w:t xml:space="preserve"> the general context in which multiple submissions of International Assistance</w:t>
      </w:r>
      <w:r w:rsidR="000A371D" w:rsidRPr="0084402C">
        <w:t xml:space="preserve"> requests</w:t>
      </w:r>
      <w:r w:rsidRPr="0084402C">
        <w:t xml:space="preserve"> take place. </w:t>
      </w:r>
      <w:r w:rsidR="00A53987" w:rsidRPr="0084402C">
        <w:t xml:space="preserve">Since 2008, when the International Assistance mechanism became operational, </w:t>
      </w:r>
      <w:proofErr w:type="gramStart"/>
      <w:r w:rsidR="00A53987" w:rsidRPr="0084402C">
        <w:t xml:space="preserve">a total of </w:t>
      </w:r>
      <w:r w:rsidR="00A53987" w:rsidRPr="002359B7">
        <w:t>206</w:t>
      </w:r>
      <w:proofErr w:type="gramEnd"/>
      <w:r w:rsidR="00BD6C69" w:rsidRPr="0084402C">
        <w:t xml:space="preserve"> </w:t>
      </w:r>
      <w:r w:rsidR="00A53987" w:rsidRPr="0084402C">
        <w:t xml:space="preserve">requests from 77 States Parties </w:t>
      </w:r>
      <w:r w:rsidR="000A371D" w:rsidRPr="0084402C">
        <w:t xml:space="preserve">have been </w:t>
      </w:r>
      <w:r w:rsidR="00A53987" w:rsidRPr="0084402C">
        <w:t xml:space="preserve">received by the Secretariat. They concern the following </w:t>
      </w:r>
      <w:r w:rsidR="001E576F" w:rsidRPr="0084402C">
        <w:t>three</w:t>
      </w:r>
      <w:r w:rsidR="00A53987" w:rsidRPr="0084402C">
        <w:t xml:space="preserve"> main categories of assistance:</w:t>
      </w:r>
    </w:p>
    <w:p w14:paraId="41DBB93A" w14:textId="77777777" w:rsidR="00A53987" w:rsidRPr="0084402C" w:rsidRDefault="001E576F" w:rsidP="00F65644">
      <w:pPr>
        <w:pStyle w:val="COMPara"/>
        <w:numPr>
          <w:ilvl w:val="1"/>
          <w:numId w:val="9"/>
        </w:numPr>
        <w:ind w:left="1134" w:hanging="567"/>
        <w:jc w:val="both"/>
      </w:pPr>
      <w:r w:rsidRPr="0084402C">
        <w:t>International A</w:t>
      </w:r>
      <w:r w:rsidR="00A53987" w:rsidRPr="0084402C">
        <w:t>ssistance requests over or under $100,000</w:t>
      </w:r>
      <w:r w:rsidRPr="0084402C">
        <w:rPr>
          <w:rStyle w:val="FootnoteReference"/>
        </w:rPr>
        <w:footnoteReference w:id="1"/>
      </w:r>
      <w:r w:rsidR="00A53987" w:rsidRPr="0084402C">
        <w:t xml:space="preserve"> (Form ICH-04)</w:t>
      </w:r>
    </w:p>
    <w:p w14:paraId="255DB007" w14:textId="337717D6" w:rsidR="00486FBA" w:rsidRPr="0084402C" w:rsidRDefault="00486FBA" w:rsidP="00F65644">
      <w:pPr>
        <w:pStyle w:val="COMPara"/>
        <w:numPr>
          <w:ilvl w:val="1"/>
          <w:numId w:val="9"/>
        </w:numPr>
        <w:ind w:left="1134" w:hanging="567"/>
        <w:jc w:val="both"/>
      </w:pPr>
      <w:r w:rsidRPr="0084402C">
        <w:t>Nomination</w:t>
      </w:r>
      <w:r w:rsidR="000A371D" w:rsidRPr="0084402C">
        <w:t>s</w:t>
      </w:r>
      <w:r w:rsidRPr="0084402C">
        <w:t xml:space="preserve"> for the inclusion of an element in the Urgent Safeguarding List</w:t>
      </w:r>
      <w:r w:rsidR="000A371D" w:rsidRPr="0084402C">
        <w:t>,</w:t>
      </w:r>
      <w:r w:rsidRPr="0084402C">
        <w:t xml:space="preserve"> with International Assistance (Form ICH-01</w:t>
      </w:r>
      <w:r w:rsidRPr="002359B7">
        <w:t>bis</w:t>
      </w:r>
      <w:r w:rsidRPr="0084402C">
        <w:t>)</w:t>
      </w:r>
    </w:p>
    <w:p w14:paraId="1636BABD" w14:textId="3B69E3B0" w:rsidR="00A53987" w:rsidRPr="0084402C" w:rsidRDefault="000A371D" w:rsidP="00F65644">
      <w:pPr>
        <w:pStyle w:val="COMPara"/>
        <w:numPr>
          <w:ilvl w:val="1"/>
          <w:numId w:val="9"/>
        </w:numPr>
        <w:ind w:left="1134" w:hanging="567"/>
        <w:jc w:val="both"/>
      </w:pPr>
      <w:r w:rsidRPr="0084402C">
        <w:t>P</w:t>
      </w:r>
      <w:r w:rsidR="00A53987" w:rsidRPr="0084402C">
        <w:t xml:space="preserve">reparatory assistance for the </w:t>
      </w:r>
      <w:r w:rsidR="0027571E" w:rsidRPr="0084402C">
        <w:t>inclusion of an element in the Urgent Safeguarding L</w:t>
      </w:r>
      <w:r w:rsidR="00A53987" w:rsidRPr="0084402C">
        <w:t xml:space="preserve">ist </w:t>
      </w:r>
      <w:r w:rsidR="00486FBA" w:rsidRPr="0084402C">
        <w:t>(Form ICH-05)</w:t>
      </w:r>
      <w:r w:rsidR="0027571E" w:rsidRPr="0084402C">
        <w:t xml:space="preserve"> or in the Register of Good Safeguarding P</w:t>
      </w:r>
      <w:r w:rsidR="001E576F" w:rsidRPr="0084402C">
        <w:t xml:space="preserve">ractices </w:t>
      </w:r>
      <w:r w:rsidRPr="0084402C">
        <w:t>(</w:t>
      </w:r>
      <w:r w:rsidR="001E576F" w:rsidRPr="0084402C">
        <w:t xml:space="preserve">Form </w:t>
      </w:r>
      <w:r w:rsidR="00591588" w:rsidRPr="0084402C">
        <w:t>I</w:t>
      </w:r>
      <w:r w:rsidR="001E576F" w:rsidRPr="0084402C">
        <w:t>CH-06)</w:t>
      </w:r>
    </w:p>
    <w:p w14:paraId="4CA68EFF" w14:textId="7E5FFEF0" w:rsidR="004A1B8F" w:rsidRPr="0084402C" w:rsidRDefault="003C7AF3" w:rsidP="00F65644">
      <w:pPr>
        <w:pStyle w:val="COMPara"/>
        <w:ind w:left="567" w:hanging="567"/>
        <w:jc w:val="both"/>
      </w:pPr>
      <w:r>
        <w:t>T</w:t>
      </w:r>
      <w:r w:rsidR="000A371D" w:rsidRPr="0084402C">
        <w:t xml:space="preserve">he </w:t>
      </w:r>
      <w:r w:rsidR="004A1B8F" w:rsidRPr="0084402C">
        <w:t xml:space="preserve">Secretariat has planned to make </w:t>
      </w:r>
      <w:r w:rsidRPr="002E2EF0">
        <w:t>information</w:t>
      </w:r>
      <w:r w:rsidRPr="0084402C">
        <w:t xml:space="preserve"> </w:t>
      </w:r>
      <w:r w:rsidR="004A1B8F" w:rsidRPr="0084402C">
        <w:t>available</w:t>
      </w:r>
      <w:r>
        <w:t>, t</w:t>
      </w:r>
      <w:r w:rsidRPr="00D52373">
        <w:t xml:space="preserve">hrough the website of the Convention, </w:t>
      </w:r>
      <w:r w:rsidR="004A1B8F" w:rsidRPr="0084402C">
        <w:t>on the past International Assistance requests submitted</w:t>
      </w:r>
      <w:r w:rsidR="00591588" w:rsidRPr="0084402C">
        <w:t>,</w:t>
      </w:r>
      <w:r w:rsidR="004A1B8F" w:rsidRPr="0084402C">
        <w:t xml:space="preserve"> together with the status of </w:t>
      </w:r>
      <w:r w:rsidR="00841E3B" w:rsidRPr="0084402C">
        <w:t xml:space="preserve">the </w:t>
      </w:r>
      <w:r w:rsidR="004A1B8F" w:rsidRPr="0084402C">
        <w:t xml:space="preserve">requests under process before </w:t>
      </w:r>
      <w:proofErr w:type="gramStart"/>
      <w:r w:rsidR="004A1B8F" w:rsidRPr="0084402C">
        <w:t>they are presented for examination by the governing bodies of the 2003 Convention</w:t>
      </w:r>
      <w:proofErr w:type="gramEnd"/>
      <w:r w:rsidR="004A1B8F" w:rsidRPr="0084402C">
        <w:t xml:space="preserve">. </w:t>
      </w:r>
      <w:r w:rsidR="000A371D" w:rsidRPr="0084402C">
        <w:t xml:space="preserve">This </w:t>
      </w:r>
      <w:r w:rsidR="004A1B8F" w:rsidRPr="0084402C">
        <w:t xml:space="preserve">proposal forms part of the spending </w:t>
      </w:r>
      <w:r w:rsidR="005A3CE4" w:rsidRPr="0084402C">
        <w:t>p</w:t>
      </w:r>
      <w:r w:rsidR="004A1B8F" w:rsidRPr="0084402C">
        <w:t>lan presented to this session of the Bureau (see ITH/18/13.COM 2.BUR/3</w:t>
      </w:r>
      <w:r w:rsidR="005A3CE4" w:rsidRPr="0084402C">
        <w:t>)</w:t>
      </w:r>
      <w:r w:rsidR="004A1B8F" w:rsidRPr="0084402C">
        <w:t xml:space="preserve"> concerning the use of 20% of the resources of the Intangible Cultural Heritage Fund for the period 1 January 2018 to 31 December 2019. Pending the </w:t>
      </w:r>
      <w:r w:rsidR="006F627B" w:rsidRPr="0084402C">
        <w:t>approval</w:t>
      </w:r>
      <w:r w:rsidR="004A1B8F" w:rsidRPr="0084402C">
        <w:t xml:space="preserve"> of the Plan and the realisation of the work,</w:t>
      </w:r>
      <w:r w:rsidR="006F627B" w:rsidRPr="0084402C">
        <w:t xml:space="preserve"> the annex to this document provides a list of International Assistance requests received between 2008 and 30 April 2018.</w:t>
      </w:r>
    </w:p>
    <w:p w14:paraId="2CC8982A" w14:textId="40DE1A71" w:rsidR="00EC29D9" w:rsidRPr="0084402C" w:rsidRDefault="005D1D73" w:rsidP="00F65644">
      <w:pPr>
        <w:pStyle w:val="COMPara"/>
        <w:ind w:left="567" w:hanging="567"/>
        <w:jc w:val="both"/>
      </w:pPr>
      <w:r w:rsidRPr="0084402C">
        <w:t xml:space="preserve">The number of requests </w:t>
      </w:r>
      <w:r w:rsidR="003C7AF3">
        <w:t xml:space="preserve">that </w:t>
      </w:r>
      <w:r w:rsidR="00841E3B" w:rsidRPr="0084402C">
        <w:t xml:space="preserve">States </w:t>
      </w:r>
      <w:r w:rsidRPr="0084402C">
        <w:t xml:space="preserve">submitted to the Secretariat does not equal the number of requests examined by the </w:t>
      </w:r>
      <w:r w:rsidR="00BD6C69" w:rsidRPr="0084402C">
        <w:t>governing bodies of the 2003 Convention</w:t>
      </w:r>
      <w:r w:rsidRPr="0084402C">
        <w:t xml:space="preserve">. </w:t>
      </w:r>
      <w:r w:rsidR="003C7AF3">
        <w:t>O</w:t>
      </w:r>
      <w:r w:rsidR="00BD6C69" w:rsidRPr="0084402C">
        <w:t>ut of the above</w:t>
      </w:r>
      <w:r w:rsidR="000A371D" w:rsidRPr="0084402C">
        <w:t>-</w:t>
      </w:r>
      <w:r w:rsidR="00BD6C69" w:rsidRPr="0084402C">
        <w:t xml:space="preserve">mentioned 206 requests, </w:t>
      </w:r>
      <w:r w:rsidR="003C7AF3">
        <w:t xml:space="preserve">the Bureau or the Committee examined </w:t>
      </w:r>
      <w:r w:rsidR="00BD6C69" w:rsidRPr="002359B7">
        <w:t xml:space="preserve">104 </w:t>
      </w:r>
      <w:r w:rsidR="00D81DF8" w:rsidRPr="0084402C">
        <w:t xml:space="preserve">requests submitted by </w:t>
      </w:r>
      <w:r w:rsidR="00716B9C" w:rsidRPr="0084402C">
        <w:t xml:space="preserve">52 </w:t>
      </w:r>
      <w:r w:rsidR="00D81DF8" w:rsidRPr="0084402C">
        <w:t>States Parties</w:t>
      </w:r>
      <w:r w:rsidR="00BD6C69" w:rsidRPr="0084402C">
        <w:t xml:space="preserve">. </w:t>
      </w:r>
      <w:proofErr w:type="gramStart"/>
      <w:r w:rsidRPr="0084402C">
        <w:t>This is because o</w:t>
      </w:r>
      <w:r w:rsidR="00A53987" w:rsidRPr="0084402C">
        <w:t xml:space="preserve">nce submitted, these requests </w:t>
      </w:r>
      <w:r w:rsidRPr="0084402C">
        <w:t xml:space="preserve">may </w:t>
      </w:r>
      <w:r w:rsidR="001A14D2" w:rsidRPr="0084402C">
        <w:t>either</w:t>
      </w:r>
      <w:r w:rsidR="000A371D" w:rsidRPr="0084402C">
        <w:t xml:space="preserve">: </w:t>
      </w:r>
      <w:r w:rsidR="001A14D2" w:rsidRPr="0084402C">
        <w:t>(</w:t>
      </w:r>
      <w:proofErr w:type="spellStart"/>
      <w:r w:rsidR="001A14D2" w:rsidRPr="0084402C">
        <w:t>i</w:t>
      </w:r>
      <w:proofErr w:type="spellEnd"/>
      <w:r w:rsidR="001A14D2" w:rsidRPr="0084402C">
        <w:t xml:space="preserve">) </w:t>
      </w:r>
      <w:r w:rsidR="00A53987" w:rsidRPr="0084402C">
        <w:t xml:space="preserve">be considered </w:t>
      </w:r>
      <w:r w:rsidR="0063386E" w:rsidRPr="0084402C">
        <w:t xml:space="preserve">by the Secretariat as </w:t>
      </w:r>
      <w:r w:rsidR="00A53987" w:rsidRPr="0084402C">
        <w:t>‘out of scope’ of the 2003 Convention and sent back as such to the submitting States</w:t>
      </w:r>
      <w:r w:rsidR="00FE1DDF" w:rsidRPr="0084402C">
        <w:t xml:space="preserve"> (</w:t>
      </w:r>
      <w:r w:rsidR="00CF64C9" w:rsidRPr="002359B7">
        <w:t>46</w:t>
      </w:r>
      <w:r w:rsidR="00FE1DDF" w:rsidRPr="0084402C">
        <w:t xml:space="preserve"> requests</w:t>
      </w:r>
      <w:r w:rsidR="00BD6C69" w:rsidRPr="0084402C">
        <w:t xml:space="preserve"> so far</w:t>
      </w:r>
      <w:r w:rsidR="00FE1DDF" w:rsidRPr="0084402C">
        <w:t>)</w:t>
      </w:r>
      <w:r w:rsidR="000A371D" w:rsidRPr="0084402C">
        <w:t>;</w:t>
      </w:r>
      <w:r w:rsidR="001A14D2" w:rsidRPr="0084402C">
        <w:t xml:space="preserve"> or (ii) be </w:t>
      </w:r>
      <w:r w:rsidR="008A27C5" w:rsidRPr="0084402C">
        <w:t>withdrawn at any moment before the</w:t>
      </w:r>
      <w:r w:rsidR="000A371D" w:rsidRPr="0084402C">
        <w:t>ir</w:t>
      </w:r>
      <w:r w:rsidR="008A27C5" w:rsidRPr="0084402C">
        <w:t xml:space="preserve"> examination by the Bureau, often following the </w:t>
      </w:r>
      <w:r w:rsidR="00FE1DDF" w:rsidRPr="0084402C">
        <w:t>request</w:t>
      </w:r>
      <w:r w:rsidR="008A27C5" w:rsidRPr="0084402C">
        <w:t xml:space="preserve"> by the Secretariat </w:t>
      </w:r>
      <w:r w:rsidR="000A371D" w:rsidRPr="0084402C">
        <w:t>for</w:t>
      </w:r>
      <w:r w:rsidR="008A27C5" w:rsidRPr="0084402C">
        <w:t xml:space="preserve"> additional information on the </w:t>
      </w:r>
      <w:r w:rsidR="00FE1DDF" w:rsidRPr="0084402C">
        <w:t>project (48 requests</w:t>
      </w:r>
      <w:r w:rsidR="00BD6C69" w:rsidRPr="0084402C">
        <w:t xml:space="preserve"> so far</w:t>
      </w:r>
      <w:r w:rsidR="00FE1DDF" w:rsidRPr="0084402C">
        <w:t>)</w:t>
      </w:r>
      <w:r w:rsidR="001A14D2" w:rsidRPr="0084402C">
        <w:t>.</w:t>
      </w:r>
      <w:proofErr w:type="gramEnd"/>
    </w:p>
    <w:p w14:paraId="268260B2" w14:textId="77777777" w:rsidR="00B11C89" w:rsidRPr="0084402C" w:rsidRDefault="00D4610F" w:rsidP="002D7E04">
      <w:pPr>
        <w:pStyle w:val="COMPara"/>
        <w:keepNext/>
        <w:numPr>
          <w:ilvl w:val="0"/>
          <w:numId w:val="0"/>
        </w:numPr>
        <w:spacing w:before="240"/>
        <w:ind w:left="357" w:hanging="357"/>
        <w:jc w:val="both"/>
        <w:rPr>
          <w:b/>
        </w:rPr>
      </w:pPr>
      <w:r w:rsidRPr="0084402C">
        <w:rPr>
          <w:b/>
        </w:rPr>
        <w:t>Number of</w:t>
      </w:r>
      <w:r w:rsidR="00B11C89" w:rsidRPr="0084402C">
        <w:rPr>
          <w:b/>
        </w:rPr>
        <w:t xml:space="preserve"> </w:t>
      </w:r>
      <w:r w:rsidRPr="0084402C">
        <w:rPr>
          <w:b/>
        </w:rPr>
        <w:t>requests submitted by</w:t>
      </w:r>
      <w:r w:rsidR="00B11C89" w:rsidRPr="0084402C">
        <w:rPr>
          <w:b/>
        </w:rPr>
        <w:t xml:space="preserve"> a single country</w:t>
      </w:r>
    </w:p>
    <w:p w14:paraId="72C4538B" w14:textId="328396AE" w:rsidR="00A65CFD" w:rsidRPr="0084402C" w:rsidRDefault="000A371D" w:rsidP="00F65644">
      <w:pPr>
        <w:pStyle w:val="COMPara"/>
        <w:ind w:left="567" w:hanging="567"/>
        <w:jc w:val="both"/>
        <w:rPr>
          <w:lang w:val="en-US"/>
        </w:rPr>
      </w:pPr>
      <w:r w:rsidRPr="0084402C">
        <w:t xml:space="preserve">Over </w:t>
      </w:r>
      <w:r w:rsidR="00B13B19" w:rsidRPr="0084402C">
        <w:t>the past ten years,</w:t>
      </w:r>
      <w:r w:rsidR="005F1C72" w:rsidRPr="0084402C">
        <w:rPr>
          <w:lang w:val="en-US"/>
        </w:rPr>
        <w:t xml:space="preserve"> </w:t>
      </w:r>
      <w:r w:rsidRPr="0084402C">
        <w:rPr>
          <w:lang w:val="en-US"/>
        </w:rPr>
        <w:t xml:space="preserve">thirty-five </w:t>
      </w:r>
      <w:r w:rsidR="00C11D07" w:rsidRPr="0084402C">
        <w:rPr>
          <w:lang w:val="en-US"/>
        </w:rPr>
        <w:t>States submitted one request</w:t>
      </w:r>
      <w:r w:rsidR="00A65CFD" w:rsidRPr="0084402C">
        <w:rPr>
          <w:lang w:val="en-US"/>
        </w:rPr>
        <w:t xml:space="preserve"> while</w:t>
      </w:r>
      <w:r w:rsidR="00C11D07" w:rsidRPr="0084402C">
        <w:rPr>
          <w:lang w:val="en-US"/>
        </w:rPr>
        <w:t xml:space="preserve"> </w:t>
      </w:r>
      <w:r w:rsidRPr="0084402C">
        <w:rPr>
          <w:lang w:val="en-US"/>
        </w:rPr>
        <w:t xml:space="preserve">eleven </w:t>
      </w:r>
      <w:r w:rsidR="00B13B19" w:rsidRPr="0084402C">
        <w:rPr>
          <w:lang w:val="en-US"/>
        </w:rPr>
        <w:t>S</w:t>
      </w:r>
      <w:r w:rsidR="00C11D07" w:rsidRPr="0084402C">
        <w:rPr>
          <w:lang w:val="en-US"/>
        </w:rPr>
        <w:t xml:space="preserve">tates requested </w:t>
      </w:r>
      <w:r w:rsidR="00F42702" w:rsidRPr="0084402C">
        <w:rPr>
          <w:lang w:val="en-US"/>
        </w:rPr>
        <w:t xml:space="preserve">assistance </w:t>
      </w:r>
      <w:r w:rsidR="00C11D07" w:rsidRPr="0084402C">
        <w:rPr>
          <w:lang w:val="en-US"/>
        </w:rPr>
        <w:t>mo</w:t>
      </w:r>
      <w:r w:rsidR="00F42702" w:rsidRPr="0084402C">
        <w:rPr>
          <w:lang w:val="en-US"/>
        </w:rPr>
        <w:t>re than five time</w:t>
      </w:r>
      <w:r w:rsidR="005F1C72" w:rsidRPr="0084402C">
        <w:rPr>
          <w:lang w:val="en-US"/>
        </w:rPr>
        <w:t>s</w:t>
      </w:r>
      <w:r w:rsidR="00037E30" w:rsidRPr="0084402C">
        <w:rPr>
          <w:lang w:val="en-US"/>
        </w:rPr>
        <w:t>.</w:t>
      </w:r>
      <w:r w:rsidR="0019463B" w:rsidRPr="0084402C">
        <w:rPr>
          <w:lang w:val="en-US"/>
        </w:rPr>
        <w:t xml:space="preserve"> The geographical distribution of those States that submitted more than one request </w:t>
      </w:r>
      <w:r w:rsidRPr="0084402C">
        <w:rPr>
          <w:lang w:val="en-US"/>
        </w:rPr>
        <w:t xml:space="preserve">is </w:t>
      </w:r>
      <w:r w:rsidR="0019463B" w:rsidRPr="0084402C">
        <w:rPr>
          <w:lang w:val="en-US"/>
        </w:rPr>
        <w:t>as follows: Group I:</w:t>
      </w:r>
      <w:r w:rsidR="00791582" w:rsidRPr="0084402C">
        <w:rPr>
          <w:lang w:val="en-US"/>
        </w:rPr>
        <w:t xml:space="preserve"> </w:t>
      </w:r>
      <w:r w:rsidR="00791582" w:rsidRPr="002359B7">
        <w:rPr>
          <w:lang w:val="en-US"/>
        </w:rPr>
        <w:t>0</w:t>
      </w:r>
      <w:r w:rsidR="0019463B" w:rsidRPr="0084402C">
        <w:rPr>
          <w:lang w:val="en-US"/>
        </w:rPr>
        <w:t xml:space="preserve"> State</w:t>
      </w:r>
      <w:r w:rsidRPr="0084402C">
        <w:rPr>
          <w:lang w:val="en-US"/>
        </w:rPr>
        <w:t>;</w:t>
      </w:r>
      <w:r w:rsidR="0019463B" w:rsidRPr="0084402C">
        <w:rPr>
          <w:lang w:val="en-US"/>
        </w:rPr>
        <w:t xml:space="preserve"> Group II: </w:t>
      </w:r>
      <w:r w:rsidR="00791582" w:rsidRPr="002359B7">
        <w:rPr>
          <w:lang w:val="en-US"/>
        </w:rPr>
        <w:t>3</w:t>
      </w:r>
      <w:r w:rsidR="0019463B" w:rsidRPr="0084402C">
        <w:rPr>
          <w:lang w:val="en-US"/>
        </w:rPr>
        <w:t xml:space="preserve"> States</w:t>
      </w:r>
      <w:r w:rsidRPr="0084402C">
        <w:rPr>
          <w:lang w:val="en-US"/>
        </w:rPr>
        <w:t>;</w:t>
      </w:r>
      <w:r w:rsidR="0019463B" w:rsidRPr="0084402C">
        <w:rPr>
          <w:lang w:val="en-US"/>
        </w:rPr>
        <w:t xml:space="preserve"> Group III: </w:t>
      </w:r>
      <w:r w:rsidR="005E36DC" w:rsidRPr="002359B7">
        <w:rPr>
          <w:lang w:val="en-US"/>
        </w:rPr>
        <w:t>9</w:t>
      </w:r>
      <w:r w:rsidR="0019463B" w:rsidRPr="0084402C">
        <w:rPr>
          <w:lang w:val="en-US"/>
        </w:rPr>
        <w:t xml:space="preserve"> States</w:t>
      </w:r>
      <w:r w:rsidRPr="0084402C">
        <w:rPr>
          <w:lang w:val="en-US"/>
        </w:rPr>
        <w:t xml:space="preserve">; </w:t>
      </w:r>
      <w:r w:rsidR="0019463B" w:rsidRPr="0084402C">
        <w:rPr>
          <w:lang w:val="en-US"/>
        </w:rPr>
        <w:t xml:space="preserve">Group IV: </w:t>
      </w:r>
      <w:r w:rsidR="005E36DC" w:rsidRPr="002359B7">
        <w:rPr>
          <w:lang w:val="en-US"/>
        </w:rPr>
        <w:t>7</w:t>
      </w:r>
      <w:r w:rsidR="0019463B" w:rsidRPr="0084402C">
        <w:rPr>
          <w:lang w:val="en-US"/>
        </w:rPr>
        <w:t xml:space="preserve"> States</w:t>
      </w:r>
      <w:r w:rsidR="00841E3B" w:rsidRPr="0084402C">
        <w:rPr>
          <w:lang w:val="en-US"/>
        </w:rPr>
        <w:t>;</w:t>
      </w:r>
      <w:r w:rsidR="0019463B" w:rsidRPr="0084402C">
        <w:rPr>
          <w:lang w:val="en-US"/>
        </w:rPr>
        <w:t xml:space="preserve"> Group </w:t>
      </w:r>
      <w:proofErr w:type="gramStart"/>
      <w:r w:rsidR="0019463B" w:rsidRPr="0084402C">
        <w:rPr>
          <w:lang w:val="en-US"/>
        </w:rPr>
        <w:t>V</w:t>
      </w:r>
      <w:r w:rsidR="00AE154A">
        <w:rPr>
          <w:lang w:val="en-US"/>
        </w:rPr>
        <w:t>(</w:t>
      </w:r>
      <w:proofErr w:type="gramEnd"/>
      <w:r w:rsidR="0019463B" w:rsidRPr="0084402C">
        <w:rPr>
          <w:lang w:val="en-US"/>
        </w:rPr>
        <w:t>a</w:t>
      </w:r>
      <w:r w:rsidR="00AE154A">
        <w:rPr>
          <w:lang w:val="en-US"/>
        </w:rPr>
        <w:t>)</w:t>
      </w:r>
      <w:r w:rsidR="0019463B" w:rsidRPr="0084402C">
        <w:rPr>
          <w:lang w:val="en-US"/>
        </w:rPr>
        <w:t xml:space="preserve">: </w:t>
      </w:r>
      <w:r w:rsidR="005E36DC" w:rsidRPr="002359B7">
        <w:rPr>
          <w:lang w:val="en-US"/>
        </w:rPr>
        <w:t>18</w:t>
      </w:r>
      <w:r w:rsidR="0019463B" w:rsidRPr="0084402C">
        <w:rPr>
          <w:lang w:val="en-US"/>
        </w:rPr>
        <w:t xml:space="preserve"> States</w:t>
      </w:r>
      <w:r w:rsidRPr="0084402C">
        <w:rPr>
          <w:lang w:val="en-US"/>
        </w:rPr>
        <w:t>;</w:t>
      </w:r>
      <w:r w:rsidR="0019463B" w:rsidRPr="0084402C">
        <w:rPr>
          <w:lang w:val="en-US"/>
        </w:rPr>
        <w:t xml:space="preserve"> and Group V</w:t>
      </w:r>
      <w:r w:rsidR="00AE154A">
        <w:rPr>
          <w:lang w:val="en-US"/>
        </w:rPr>
        <w:t>(</w:t>
      </w:r>
      <w:r w:rsidR="0019463B" w:rsidRPr="0084402C">
        <w:rPr>
          <w:lang w:val="en-US"/>
        </w:rPr>
        <w:t>b</w:t>
      </w:r>
      <w:r w:rsidR="00AE154A">
        <w:rPr>
          <w:lang w:val="en-US"/>
        </w:rPr>
        <w:t>)</w:t>
      </w:r>
      <w:r w:rsidR="0019463B" w:rsidRPr="0084402C">
        <w:rPr>
          <w:lang w:val="en-US"/>
        </w:rPr>
        <w:t xml:space="preserve">: </w:t>
      </w:r>
      <w:r w:rsidR="005E36DC" w:rsidRPr="002359B7">
        <w:rPr>
          <w:lang w:val="en-US"/>
        </w:rPr>
        <w:t>5</w:t>
      </w:r>
      <w:r w:rsidR="0019463B" w:rsidRPr="0084402C">
        <w:rPr>
          <w:lang w:val="en-US"/>
        </w:rPr>
        <w:t xml:space="preserve"> States.</w:t>
      </w:r>
      <w:r w:rsidR="00037E30" w:rsidRPr="0084402C">
        <w:rPr>
          <w:lang w:val="en-US"/>
        </w:rPr>
        <w:t xml:space="preserve"> It is worth noting that</w:t>
      </w:r>
      <w:r w:rsidR="00F42702" w:rsidRPr="0084402C">
        <w:rPr>
          <w:lang w:val="en-US"/>
        </w:rPr>
        <w:t xml:space="preserve"> four </w:t>
      </w:r>
      <w:r w:rsidR="00037E30" w:rsidRPr="0084402C">
        <w:rPr>
          <w:lang w:val="en-US"/>
        </w:rPr>
        <w:t xml:space="preserve">States </w:t>
      </w:r>
      <w:r w:rsidR="00F42702" w:rsidRPr="0084402C">
        <w:rPr>
          <w:lang w:val="en-US"/>
        </w:rPr>
        <w:t>requested assistance more than ten times</w:t>
      </w:r>
      <w:r w:rsidR="00B13B19" w:rsidRPr="0084402C">
        <w:rPr>
          <w:lang w:val="en-US"/>
        </w:rPr>
        <w:t xml:space="preserve"> each</w:t>
      </w:r>
      <w:r w:rsidR="00037E30" w:rsidRPr="0084402C">
        <w:rPr>
          <w:lang w:val="en-US"/>
        </w:rPr>
        <w:t xml:space="preserve">, making </w:t>
      </w:r>
      <w:r w:rsidR="00B13B19" w:rsidRPr="0084402C">
        <w:rPr>
          <w:lang w:val="en-US"/>
        </w:rPr>
        <w:t xml:space="preserve">up </w:t>
      </w:r>
      <w:r w:rsidR="00037E30" w:rsidRPr="0084402C">
        <w:rPr>
          <w:lang w:val="en-US"/>
        </w:rPr>
        <w:t>almost one fourth of all the submissions received</w:t>
      </w:r>
      <w:r w:rsidR="00C11D07" w:rsidRPr="0084402C">
        <w:rPr>
          <w:lang w:val="en-US"/>
        </w:rPr>
        <w:t xml:space="preserve">. </w:t>
      </w:r>
      <w:r w:rsidR="00B13B19" w:rsidRPr="0084402C">
        <w:rPr>
          <w:lang w:val="en-US"/>
        </w:rPr>
        <w:t xml:space="preserve">Another example of multiple submissions concerns </w:t>
      </w:r>
      <w:r w:rsidR="00294F1E" w:rsidRPr="0084402C">
        <w:rPr>
          <w:lang w:val="en-US"/>
        </w:rPr>
        <w:t>four</w:t>
      </w:r>
      <w:r w:rsidR="00037E30" w:rsidRPr="0084402C">
        <w:rPr>
          <w:lang w:val="en-US"/>
        </w:rPr>
        <w:t xml:space="preserve"> </w:t>
      </w:r>
      <w:proofErr w:type="gramStart"/>
      <w:r w:rsidR="00294F1E" w:rsidRPr="0084402C">
        <w:rPr>
          <w:lang w:val="en-US"/>
        </w:rPr>
        <w:t>States</w:t>
      </w:r>
      <w:r w:rsidR="00B13B19" w:rsidRPr="0084402C">
        <w:rPr>
          <w:lang w:val="en-US"/>
        </w:rPr>
        <w:t xml:space="preserve"> which</w:t>
      </w:r>
      <w:proofErr w:type="gramEnd"/>
      <w:r w:rsidR="00B13B19" w:rsidRPr="0084402C">
        <w:rPr>
          <w:lang w:val="en-US"/>
        </w:rPr>
        <w:t xml:space="preserve"> submitted </w:t>
      </w:r>
      <w:r w:rsidR="00037E30" w:rsidRPr="0084402C">
        <w:rPr>
          <w:lang w:val="en-US"/>
        </w:rPr>
        <w:t>five or more requests</w:t>
      </w:r>
      <w:r w:rsidR="00294F1E" w:rsidRPr="0084402C">
        <w:rPr>
          <w:lang w:val="en-US"/>
        </w:rPr>
        <w:t xml:space="preserve"> </w:t>
      </w:r>
      <w:r w:rsidR="00B461B8" w:rsidRPr="0084402C">
        <w:rPr>
          <w:lang w:val="en-US"/>
        </w:rPr>
        <w:t>simultaneously or</w:t>
      </w:r>
      <w:r w:rsidR="00294F1E" w:rsidRPr="0084402C">
        <w:rPr>
          <w:lang w:val="en-US"/>
        </w:rPr>
        <w:t xml:space="preserve"> in quick succession within</w:t>
      </w:r>
      <w:r w:rsidR="00037E30" w:rsidRPr="0084402C">
        <w:rPr>
          <w:lang w:val="en-US"/>
        </w:rPr>
        <w:t xml:space="preserve"> </w:t>
      </w:r>
      <w:r w:rsidRPr="0084402C">
        <w:rPr>
          <w:lang w:val="en-US"/>
        </w:rPr>
        <w:t xml:space="preserve">a </w:t>
      </w:r>
      <w:r w:rsidR="00037E30" w:rsidRPr="0084402C">
        <w:rPr>
          <w:lang w:val="en-US"/>
        </w:rPr>
        <w:t xml:space="preserve">period of </w:t>
      </w:r>
      <w:r w:rsidR="00294F1E" w:rsidRPr="0084402C">
        <w:rPr>
          <w:lang w:val="en-US"/>
        </w:rPr>
        <w:t>less than two</w:t>
      </w:r>
      <w:r w:rsidR="00037E30" w:rsidRPr="0084402C">
        <w:rPr>
          <w:lang w:val="en-US"/>
        </w:rPr>
        <w:t xml:space="preserve"> year</w:t>
      </w:r>
      <w:r w:rsidR="00294F1E" w:rsidRPr="0084402C">
        <w:rPr>
          <w:lang w:val="en-US"/>
        </w:rPr>
        <w:t>s</w:t>
      </w:r>
      <w:r w:rsidR="00B13B19" w:rsidRPr="0084402C">
        <w:rPr>
          <w:lang w:val="en-US"/>
        </w:rPr>
        <w:t>.</w:t>
      </w:r>
      <w:r w:rsidR="00B461B8" w:rsidRPr="0084402C">
        <w:rPr>
          <w:lang w:val="en-US"/>
        </w:rPr>
        <w:t xml:space="preserve"> </w:t>
      </w:r>
      <w:r w:rsidR="00751407" w:rsidRPr="0084402C">
        <w:rPr>
          <w:lang w:val="en-US"/>
        </w:rPr>
        <w:t>While these multiple requests by States have been submitted regularly and throughout the entire period under consideration, the trend has somewhat accelerated since 2017</w:t>
      </w:r>
      <w:r w:rsidRPr="0084402C">
        <w:rPr>
          <w:lang w:val="en-US"/>
        </w:rPr>
        <w:t>,</w:t>
      </w:r>
      <w:r w:rsidR="00DF252C" w:rsidRPr="0084402C">
        <w:rPr>
          <w:lang w:val="en-US"/>
        </w:rPr>
        <w:t xml:space="preserve"> with seven States </w:t>
      </w:r>
      <w:r w:rsidRPr="0084402C">
        <w:rPr>
          <w:lang w:val="en-US"/>
        </w:rPr>
        <w:t xml:space="preserve">submitting </w:t>
      </w:r>
      <w:r w:rsidR="00DF252C" w:rsidRPr="0084402C">
        <w:rPr>
          <w:lang w:val="en-US"/>
        </w:rPr>
        <w:t>more than two request</w:t>
      </w:r>
      <w:r w:rsidRPr="0084402C">
        <w:rPr>
          <w:lang w:val="en-US"/>
        </w:rPr>
        <w:t>s</w:t>
      </w:r>
      <w:r w:rsidR="00DF252C" w:rsidRPr="0084402C">
        <w:rPr>
          <w:lang w:val="en-US"/>
        </w:rPr>
        <w:t xml:space="preserve"> in the same calendar year</w:t>
      </w:r>
      <w:r w:rsidR="00751407" w:rsidRPr="0084402C">
        <w:rPr>
          <w:lang w:val="en-US"/>
        </w:rPr>
        <w:t xml:space="preserve">. </w:t>
      </w:r>
      <w:r w:rsidR="002103C8" w:rsidRPr="0084402C">
        <w:rPr>
          <w:lang w:val="en-US"/>
        </w:rPr>
        <w:t xml:space="preserve">Another </w:t>
      </w:r>
      <w:r w:rsidR="00AE3CD3" w:rsidRPr="0084402C">
        <w:rPr>
          <w:lang w:val="en-US"/>
        </w:rPr>
        <w:t xml:space="preserve">indication of this trend </w:t>
      </w:r>
      <w:proofErr w:type="gramStart"/>
      <w:r w:rsidR="0019463B" w:rsidRPr="0084402C">
        <w:rPr>
          <w:lang w:val="en-US"/>
        </w:rPr>
        <w:t>could be seen</w:t>
      </w:r>
      <w:proofErr w:type="gramEnd"/>
      <w:r w:rsidR="0019463B" w:rsidRPr="0084402C">
        <w:rPr>
          <w:lang w:val="en-US"/>
        </w:rPr>
        <w:t xml:space="preserve"> </w:t>
      </w:r>
      <w:r w:rsidRPr="0084402C">
        <w:rPr>
          <w:lang w:val="en-US"/>
        </w:rPr>
        <w:t xml:space="preserve">when, </w:t>
      </w:r>
      <w:r w:rsidR="002103C8" w:rsidRPr="0084402C">
        <w:rPr>
          <w:lang w:val="en-US"/>
        </w:rPr>
        <w:t>at its session in March 2018</w:t>
      </w:r>
      <w:r w:rsidRPr="0084402C">
        <w:rPr>
          <w:lang w:val="en-US"/>
        </w:rPr>
        <w:t xml:space="preserve">, the Bureau </w:t>
      </w:r>
      <w:r w:rsidR="00A65CFD" w:rsidRPr="0084402C">
        <w:rPr>
          <w:lang w:val="en-US"/>
        </w:rPr>
        <w:lastRenderedPageBreak/>
        <w:t>was asked for the first time to examine four requests from a single country</w:t>
      </w:r>
      <w:r w:rsidR="00B13B19" w:rsidRPr="0084402C">
        <w:rPr>
          <w:lang w:val="en-US"/>
        </w:rPr>
        <w:t xml:space="preserve"> </w:t>
      </w:r>
      <w:r w:rsidR="00751407" w:rsidRPr="0084402C">
        <w:rPr>
          <w:lang w:val="en-US"/>
        </w:rPr>
        <w:t>during</w:t>
      </w:r>
      <w:r w:rsidR="00B13B19" w:rsidRPr="0084402C">
        <w:rPr>
          <w:lang w:val="en-US"/>
        </w:rPr>
        <w:t xml:space="preserve"> a single sitting</w:t>
      </w:r>
      <w:r w:rsidR="00A65CFD" w:rsidRPr="0084402C">
        <w:rPr>
          <w:lang w:val="en-US"/>
        </w:rPr>
        <w:t>.</w:t>
      </w:r>
    </w:p>
    <w:p w14:paraId="70C5F540" w14:textId="77777777" w:rsidR="00037E30" w:rsidRPr="0084402C" w:rsidRDefault="00037E30" w:rsidP="002D7E04">
      <w:pPr>
        <w:pStyle w:val="COMPara"/>
        <w:keepNext/>
        <w:numPr>
          <w:ilvl w:val="0"/>
          <w:numId w:val="0"/>
        </w:numPr>
        <w:spacing w:before="240"/>
        <w:ind w:left="357" w:hanging="357"/>
        <w:jc w:val="both"/>
        <w:rPr>
          <w:b/>
        </w:rPr>
      </w:pPr>
      <w:r w:rsidRPr="0084402C">
        <w:rPr>
          <w:b/>
        </w:rPr>
        <w:t xml:space="preserve">Amount of assistance </w:t>
      </w:r>
      <w:r w:rsidR="00D4610F" w:rsidRPr="0084402C">
        <w:rPr>
          <w:b/>
        </w:rPr>
        <w:t>requested by a single country</w:t>
      </w:r>
    </w:p>
    <w:p w14:paraId="755E9EE5" w14:textId="7AF156C0" w:rsidR="008A7CE6" w:rsidRPr="0084402C" w:rsidRDefault="00EE1A72" w:rsidP="00F65644">
      <w:pPr>
        <w:pStyle w:val="COMPara"/>
        <w:ind w:left="567" w:hanging="567"/>
        <w:jc w:val="both"/>
        <w:rPr>
          <w:rStyle w:val="hps"/>
          <w:lang w:val="en-US"/>
        </w:rPr>
      </w:pPr>
      <w:r w:rsidRPr="0084402C">
        <w:t xml:space="preserve">The </w:t>
      </w:r>
      <w:r w:rsidR="00E322AE" w:rsidRPr="0084402C">
        <w:t xml:space="preserve">amount of assistance requested through the submission of </w:t>
      </w:r>
      <w:r w:rsidRPr="0084402C">
        <w:t xml:space="preserve">206 </w:t>
      </w:r>
      <w:r w:rsidR="00F204A4" w:rsidRPr="0084402C">
        <w:t xml:space="preserve">requests </w:t>
      </w:r>
      <w:r w:rsidR="00E322AE" w:rsidRPr="0084402C">
        <w:t>since 2008 to</w:t>
      </w:r>
      <w:r w:rsidR="000A371D" w:rsidRPr="0084402C">
        <w:t>tals</w:t>
      </w:r>
      <w:r w:rsidR="00E322AE" w:rsidRPr="0084402C">
        <w:t xml:space="preserve"> </w:t>
      </w:r>
      <w:r w:rsidR="00B461B8" w:rsidRPr="0084402C">
        <w:t>US$20,235,447</w:t>
      </w:r>
      <w:r w:rsidR="00F204A4" w:rsidRPr="0084402C">
        <w:t>. Of this amount, US$</w:t>
      </w:r>
      <w:r w:rsidR="00716B9C" w:rsidRPr="002359B7">
        <w:t>4,954,797</w:t>
      </w:r>
      <w:r w:rsidR="00B461B8" w:rsidRPr="0084402C">
        <w:t xml:space="preserve"> </w:t>
      </w:r>
      <w:proofErr w:type="gramStart"/>
      <w:r w:rsidR="00B461B8" w:rsidRPr="0084402C">
        <w:t xml:space="preserve">was </w:t>
      </w:r>
      <w:r w:rsidR="00F204A4" w:rsidRPr="0084402C">
        <w:t xml:space="preserve">actually </w:t>
      </w:r>
      <w:r w:rsidR="00B461B8" w:rsidRPr="0084402C">
        <w:t>granted</w:t>
      </w:r>
      <w:proofErr w:type="gramEnd"/>
      <w:r w:rsidR="00F204A4" w:rsidRPr="0084402C">
        <w:t xml:space="preserve"> to submitting States</w:t>
      </w:r>
      <w:r w:rsidR="00B461B8" w:rsidRPr="0084402C">
        <w:t>.</w:t>
      </w:r>
      <w:r w:rsidR="00D4610F" w:rsidRPr="0084402C">
        <w:t xml:space="preserve"> </w:t>
      </w:r>
      <w:r w:rsidR="008A7CE6" w:rsidRPr="0084402C">
        <w:rPr>
          <w:lang w:val="en-US"/>
        </w:rPr>
        <w:t>Since the Resolution taken by the General Assembly at its sixth session in June 2016</w:t>
      </w:r>
      <w:r w:rsidR="00271CBC" w:rsidRPr="0084402C">
        <w:rPr>
          <w:lang w:val="en-US"/>
        </w:rPr>
        <w:t>,</w:t>
      </w:r>
      <w:r w:rsidR="008A7CE6" w:rsidRPr="0084402C">
        <w:rPr>
          <w:lang w:val="en-US"/>
        </w:rPr>
        <w:t xml:space="preserve"> to </w:t>
      </w:r>
      <w:r w:rsidR="008A7CE6" w:rsidRPr="0084402C">
        <w:rPr>
          <w:rStyle w:val="hps"/>
        </w:rPr>
        <w:t xml:space="preserve">increase the ceiling of the amount of International Assistance requests examined by the Bureau </w:t>
      </w:r>
      <w:r w:rsidR="000A371D" w:rsidRPr="0084402C">
        <w:rPr>
          <w:rStyle w:val="hps"/>
        </w:rPr>
        <w:t xml:space="preserve">from US$25,000 to US$100,000 </w:t>
      </w:r>
      <w:r w:rsidR="008A7CE6" w:rsidRPr="0084402C">
        <w:rPr>
          <w:rStyle w:val="hps"/>
        </w:rPr>
        <w:t>(</w:t>
      </w:r>
      <w:hyperlink r:id="rId9" w:history="1">
        <w:r w:rsidR="008A7CE6" w:rsidRPr="0084402C">
          <w:rPr>
            <w:rStyle w:val="Hyperlink"/>
          </w:rPr>
          <w:t>Resolution 6.GA 7</w:t>
        </w:r>
      </w:hyperlink>
      <w:r w:rsidR="008A7CE6" w:rsidRPr="0084402C">
        <w:rPr>
          <w:rStyle w:val="hps"/>
        </w:rPr>
        <w:t xml:space="preserve">), the average amount of assistance requests has increased by 87%, from $61,785 to $115,629. As was expected, this led to an increase in the total amount </w:t>
      </w:r>
      <w:r w:rsidR="00AE0576" w:rsidRPr="0084402C">
        <w:rPr>
          <w:rStyle w:val="hps"/>
        </w:rPr>
        <w:t>granted</w:t>
      </w:r>
      <w:r w:rsidR="008A7CE6" w:rsidRPr="0084402C">
        <w:rPr>
          <w:rStyle w:val="hps"/>
        </w:rPr>
        <w:t xml:space="preserve"> by both the Bureau and the Committee</w:t>
      </w:r>
      <w:r w:rsidR="00090AD0">
        <w:rPr>
          <w:rStyle w:val="hps"/>
        </w:rPr>
        <w:t>. Similar</w:t>
      </w:r>
      <w:r w:rsidR="00D537A9">
        <w:rPr>
          <w:rStyle w:val="hps"/>
        </w:rPr>
        <w:t>l</w:t>
      </w:r>
      <w:r w:rsidR="00090AD0">
        <w:rPr>
          <w:rStyle w:val="hps"/>
        </w:rPr>
        <w:t>y,</w:t>
      </w:r>
      <w:r w:rsidR="008A7CE6" w:rsidRPr="0084402C">
        <w:rPr>
          <w:rStyle w:val="hps"/>
        </w:rPr>
        <w:t xml:space="preserve"> the total amount approved by the two governing bodies ($2,467,754)</w:t>
      </w:r>
      <w:r w:rsidR="00090AD0" w:rsidRPr="00090AD0">
        <w:rPr>
          <w:rStyle w:val="hps"/>
        </w:rPr>
        <w:t xml:space="preserve"> </w:t>
      </w:r>
      <w:r w:rsidR="00090AD0">
        <w:rPr>
          <w:rStyle w:val="hps"/>
        </w:rPr>
        <w:t>from 2016 to March 2018</w:t>
      </w:r>
      <w:r w:rsidR="008A7CE6" w:rsidRPr="0084402C">
        <w:rPr>
          <w:rStyle w:val="hps"/>
        </w:rPr>
        <w:t xml:space="preserve"> is practically equal to the cumulated amount approved from 2008 to 2015 ($2,487,043)</w:t>
      </w:r>
      <w:r w:rsidR="008A7CE6" w:rsidRPr="0084402C">
        <w:rPr>
          <w:rStyle w:val="FootnoteReference"/>
        </w:rPr>
        <w:footnoteReference w:id="2"/>
      </w:r>
      <w:r w:rsidR="008A7CE6" w:rsidRPr="0084402C">
        <w:rPr>
          <w:rStyle w:val="hps"/>
        </w:rPr>
        <w:t>.</w:t>
      </w:r>
      <w:r w:rsidR="00CD67C9">
        <w:rPr>
          <w:rStyle w:val="hps"/>
        </w:rPr>
        <w:t xml:space="preserve"> </w:t>
      </w:r>
      <w:r w:rsidR="00090AD0">
        <w:rPr>
          <w:rStyle w:val="hps"/>
        </w:rPr>
        <w:t xml:space="preserve">The higher amount that the Bureau can grant means that the impact </w:t>
      </w:r>
      <w:r w:rsidR="00CE26E7">
        <w:rPr>
          <w:rStyle w:val="hps"/>
        </w:rPr>
        <w:t xml:space="preserve">on the Fund </w:t>
      </w:r>
      <w:r w:rsidR="00090AD0">
        <w:rPr>
          <w:rStyle w:val="hps"/>
        </w:rPr>
        <w:t>is correspon</w:t>
      </w:r>
      <w:r w:rsidR="00134088">
        <w:rPr>
          <w:rStyle w:val="hps"/>
        </w:rPr>
        <w:t>din</w:t>
      </w:r>
      <w:r w:rsidR="00090AD0">
        <w:rPr>
          <w:rStyle w:val="hps"/>
        </w:rPr>
        <w:t xml:space="preserve">gly higher when there are multiple requests. </w:t>
      </w:r>
      <w:r w:rsidR="00134088">
        <w:rPr>
          <w:rStyle w:val="hps"/>
        </w:rPr>
        <w:t>T</w:t>
      </w:r>
      <w:r w:rsidR="009176F2">
        <w:rPr>
          <w:rStyle w:val="hps"/>
        </w:rPr>
        <w:t xml:space="preserve">he Fund </w:t>
      </w:r>
      <w:r w:rsidR="00CE26E7">
        <w:rPr>
          <w:rStyle w:val="hps"/>
        </w:rPr>
        <w:t>might</w:t>
      </w:r>
      <w:r w:rsidR="009176F2">
        <w:rPr>
          <w:rStyle w:val="hps"/>
        </w:rPr>
        <w:t xml:space="preserve"> prove insufficient to </w:t>
      </w:r>
      <w:r w:rsidR="00090AD0">
        <w:rPr>
          <w:rStyle w:val="hps"/>
        </w:rPr>
        <w:t xml:space="preserve">respond to </w:t>
      </w:r>
      <w:r w:rsidR="009176F2">
        <w:rPr>
          <w:rStyle w:val="hps"/>
        </w:rPr>
        <w:t>all the requests received</w:t>
      </w:r>
      <w:r w:rsidR="00134088">
        <w:rPr>
          <w:rStyle w:val="hps"/>
        </w:rPr>
        <w:t xml:space="preserve"> in the medium term</w:t>
      </w:r>
      <w:r w:rsidR="009176F2">
        <w:rPr>
          <w:rStyle w:val="hps"/>
        </w:rPr>
        <w:t>.</w:t>
      </w:r>
    </w:p>
    <w:p w14:paraId="4A02A0C4" w14:textId="0C97631F" w:rsidR="00225467" w:rsidRPr="0084402C" w:rsidRDefault="00E322AE" w:rsidP="00F65644">
      <w:pPr>
        <w:pStyle w:val="COMPara"/>
        <w:ind w:left="567" w:hanging="567"/>
        <w:jc w:val="both"/>
      </w:pPr>
      <w:r w:rsidRPr="0084402C">
        <w:t>T</w:t>
      </w:r>
      <w:r w:rsidR="00225467" w:rsidRPr="0084402C">
        <w:t xml:space="preserve">he number of requests and amount requested </w:t>
      </w:r>
      <w:proofErr w:type="gramStart"/>
      <w:r w:rsidR="00225467" w:rsidRPr="0084402C">
        <w:t xml:space="preserve">are not always </w:t>
      </w:r>
      <w:r w:rsidR="00F204A4" w:rsidRPr="0084402C">
        <w:t>directly</w:t>
      </w:r>
      <w:r w:rsidR="00225467" w:rsidRPr="0084402C">
        <w:t xml:space="preserve"> </w:t>
      </w:r>
      <w:r w:rsidR="00AE3CD3" w:rsidRPr="0084402C">
        <w:t>correlated</w:t>
      </w:r>
      <w:proofErr w:type="gramEnd"/>
      <w:r w:rsidR="00F204A4" w:rsidRPr="0084402C">
        <w:t>; w</w:t>
      </w:r>
      <w:r w:rsidR="00225467" w:rsidRPr="0084402C">
        <w:t xml:space="preserve">hile </w:t>
      </w:r>
      <w:r w:rsidR="00AE3CD3" w:rsidRPr="0084402C">
        <w:t>the</w:t>
      </w:r>
      <w:r w:rsidR="00D4610F" w:rsidRPr="0084402C">
        <w:t xml:space="preserve"> State request</w:t>
      </w:r>
      <w:r w:rsidR="00F204A4" w:rsidRPr="0084402C">
        <w:t>ing the highest amount (US$5 million</w:t>
      </w:r>
      <w:r w:rsidR="00AE3CD3" w:rsidRPr="0084402C">
        <w:t>)</w:t>
      </w:r>
      <w:r w:rsidR="00D4610F" w:rsidRPr="0084402C">
        <w:t xml:space="preserve"> </w:t>
      </w:r>
      <w:r w:rsidR="00AE3CD3" w:rsidRPr="0084402C">
        <w:t>did so in one request, the</w:t>
      </w:r>
      <w:r w:rsidR="00225467" w:rsidRPr="0084402C">
        <w:t xml:space="preserve"> State request</w:t>
      </w:r>
      <w:r w:rsidR="00AE3CD3" w:rsidRPr="0084402C">
        <w:t>ing the second highest amount</w:t>
      </w:r>
      <w:r w:rsidR="00225467" w:rsidRPr="0084402C">
        <w:t xml:space="preserve"> </w:t>
      </w:r>
      <w:r w:rsidR="00AE3CD3" w:rsidRPr="0084402C">
        <w:t>(</w:t>
      </w:r>
      <w:r w:rsidR="00225467" w:rsidRPr="0084402C">
        <w:t>US$1,7</w:t>
      </w:r>
      <w:r w:rsidR="00F204A4" w:rsidRPr="0084402C">
        <w:t>million</w:t>
      </w:r>
      <w:r w:rsidR="00AE3CD3" w:rsidRPr="0084402C">
        <w:t xml:space="preserve">) did </w:t>
      </w:r>
      <w:r w:rsidR="00F204A4" w:rsidRPr="0084402C">
        <w:t xml:space="preserve">so </w:t>
      </w:r>
      <w:r w:rsidR="00987091" w:rsidRPr="0084402C">
        <w:t>through</w:t>
      </w:r>
      <w:r w:rsidR="00225467" w:rsidRPr="0084402C">
        <w:t xml:space="preserve"> </w:t>
      </w:r>
      <w:r w:rsidR="000A371D" w:rsidRPr="0084402C">
        <w:t xml:space="preserve">fifteen </w:t>
      </w:r>
      <w:r w:rsidR="00987091" w:rsidRPr="0084402C">
        <w:t xml:space="preserve">different </w:t>
      </w:r>
      <w:r w:rsidR="00225467" w:rsidRPr="0084402C">
        <w:t>requests.</w:t>
      </w:r>
    </w:p>
    <w:p w14:paraId="61DE567E" w14:textId="77777777" w:rsidR="00253170" w:rsidRPr="00B34B23" w:rsidRDefault="00BD00D8" w:rsidP="00034B7F">
      <w:pPr>
        <w:pStyle w:val="COMPara"/>
        <w:keepNext/>
        <w:numPr>
          <w:ilvl w:val="0"/>
          <w:numId w:val="0"/>
        </w:numPr>
        <w:spacing w:before="240"/>
        <w:ind w:left="357" w:hanging="357"/>
        <w:jc w:val="both"/>
        <w:rPr>
          <w:b/>
        </w:rPr>
      </w:pPr>
      <w:r w:rsidRPr="0084402C">
        <w:rPr>
          <w:b/>
        </w:rPr>
        <w:t>Implications</w:t>
      </w:r>
      <w:r>
        <w:rPr>
          <w:b/>
        </w:rPr>
        <w:t xml:space="preserve"> and possible</w:t>
      </w:r>
      <w:r w:rsidR="00253170" w:rsidRPr="00B34B23">
        <w:rPr>
          <w:b/>
        </w:rPr>
        <w:t xml:space="preserve"> measures</w:t>
      </w:r>
    </w:p>
    <w:p w14:paraId="29A91111" w14:textId="09A77BE2" w:rsidR="006E5D27" w:rsidRPr="00FD1855" w:rsidRDefault="000A371D" w:rsidP="00F65644">
      <w:pPr>
        <w:pStyle w:val="COMPara"/>
        <w:ind w:left="567" w:hanging="567"/>
        <w:jc w:val="both"/>
        <w:rPr>
          <w:rStyle w:val="hps"/>
        </w:rPr>
      </w:pPr>
      <w:r>
        <w:rPr>
          <w:rStyle w:val="hps"/>
          <w:lang w:val="en-US"/>
        </w:rPr>
        <w:t>The i</w:t>
      </w:r>
      <w:r w:rsidR="00C76932">
        <w:rPr>
          <w:rStyle w:val="hps"/>
          <w:lang w:val="en-US"/>
        </w:rPr>
        <w:t xml:space="preserve">mplications of multiple submissions </w:t>
      </w:r>
      <w:proofErr w:type="gramStart"/>
      <w:r w:rsidR="00C76932">
        <w:rPr>
          <w:rStyle w:val="hps"/>
          <w:lang w:val="en-US"/>
        </w:rPr>
        <w:t>could be discussed</w:t>
      </w:r>
      <w:proofErr w:type="gramEnd"/>
      <w:r w:rsidR="00C76932">
        <w:rPr>
          <w:rStyle w:val="hps"/>
          <w:lang w:val="en-US"/>
        </w:rPr>
        <w:t xml:space="preserve"> from different angles.</w:t>
      </w:r>
      <w:r w:rsidR="004C5B5D">
        <w:rPr>
          <w:rStyle w:val="hps"/>
          <w:lang w:val="en-US"/>
        </w:rPr>
        <w:t xml:space="preserve"> One of the issues concerns States</w:t>
      </w:r>
      <w:r w:rsidR="006456BC">
        <w:rPr>
          <w:rStyle w:val="hps"/>
          <w:lang w:val="en-US"/>
        </w:rPr>
        <w:t>’ ability</w:t>
      </w:r>
      <w:r w:rsidR="004C5B5D">
        <w:rPr>
          <w:rStyle w:val="hps"/>
          <w:lang w:val="en-US"/>
        </w:rPr>
        <w:t xml:space="preserve"> to absorb the responsibilities </w:t>
      </w:r>
      <w:r w:rsidR="006456BC">
        <w:rPr>
          <w:rStyle w:val="hps"/>
          <w:lang w:val="en-US"/>
        </w:rPr>
        <w:t>of</w:t>
      </w:r>
      <w:r w:rsidR="004C5B5D">
        <w:rPr>
          <w:rStyle w:val="hps"/>
          <w:lang w:val="en-US"/>
        </w:rPr>
        <w:t xml:space="preserve"> implement</w:t>
      </w:r>
      <w:r w:rsidR="006456BC">
        <w:rPr>
          <w:rStyle w:val="hps"/>
          <w:lang w:val="en-US"/>
        </w:rPr>
        <w:t>ing</w:t>
      </w:r>
      <w:r w:rsidR="004C5B5D">
        <w:rPr>
          <w:rStyle w:val="hps"/>
          <w:lang w:val="en-US"/>
        </w:rPr>
        <w:t xml:space="preserve"> several projects</w:t>
      </w:r>
      <w:r w:rsidR="00AB2518">
        <w:rPr>
          <w:rStyle w:val="hps"/>
          <w:lang w:val="en-US"/>
        </w:rPr>
        <w:t xml:space="preserve"> at the country level</w:t>
      </w:r>
      <w:r w:rsidR="004C5B5D">
        <w:rPr>
          <w:rStyle w:val="hps"/>
          <w:lang w:val="en-US"/>
        </w:rPr>
        <w:t xml:space="preserve"> at the same time. </w:t>
      </w:r>
      <w:r w:rsidR="00AB2518">
        <w:rPr>
          <w:rStyle w:val="hps"/>
          <w:lang w:val="en-US"/>
        </w:rPr>
        <w:t>This add</w:t>
      </w:r>
      <w:r w:rsidR="006456BC">
        <w:rPr>
          <w:rStyle w:val="hps"/>
          <w:lang w:val="en-US"/>
        </w:rPr>
        <w:t>s</w:t>
      </w:r>
      <w:r w:rsidR="00AB2518">
        <w:rPr>
          <w:rStyle w:val="hps"/>
          <w:lang w:val="en-US"/>
        </w:rPr>
        <w:t xml:space="preserve"> to the reasons already e</w:t>
      </w:r>
      <w:r w:rsidR="004C5B5D">
        <w:rPr>
          <w:rStyle w:val="hps"/>
          <w:lang w:val="en-US"/>
        </w:rPr>
        <w:t xml:space="preserve">xplained </w:t>
      </w:r>
      <w:r w:rsidR="00AB2518">
        <w:rPr>
          <w:rStyle w:val="hps"/>
          <w:lang w:val="en-US"/>
        </w:rPr>
        <w:t xml:space="preserve">in </w:t>
      </w:r>
      <w:r w:rsidR="004C5B5D">
        <w:rPr>
          <w:rStyle w:val="hps"/>
          <w:lang w:val="en-US"/>
        </w:rPr>
        <w:t xml:space="preserve">the working document presented to the previous session of the Bureau, </w:t>
      </w:r>
      <w:r w:rsidR="001A14D2">
        <w:rPr>
          <w:rStyle w:val="hps"/>
          <w:lang w:val="en-US"/>
        </w:rPr>
        <w:t xml:space="preserve">as to </w:t>
      </w:r>
      <w:r w:rsidR="00AB2518">
        <w:rPr>
          <w:rStyle w:val="hps"/>
          <w:lang w:val="en-US"/>
        </w:rPr>
        <w:t>why the Secretariat has been</w:t>
      </w:r>
      <w:r w:rsidR="00FD1855">
        <w:rPr>
          <w:rStyle w:val="hps"/>
          <w:lang w:val="en-US"/>
        </w:rPr>
        <w:t xml:space="preserve"> </w:t>
      </w:r>
      <w:r w:rsidR="00AB2518">
        <w:rPr>
          <w:rStyle w:val="hps"/>
          <w:lang w:val="en-US"/>
        </w:rPr>
        <w:t>advising States not to put forward multiple request</w:t>
      </w:r>
      <w:r w:rsidR="006456BC">
        <w:rPr>
          <w:rStyle w:val="hps"/>
          <w:lang w:val="en-US"/>
        </w:rPr>
        <w:t>s</w:t>
      </w:r>
      <w:r w:rsidR="00271CBC">
        <w:rPr>
          <w:rStyle w:val="hps"/>
          <w:lang w:val="en-US"/>
        </w:rPr>
        <w:t xml:space="preserve">, </w:t>
      </w:r>
      <w:r w:rsidR="00AB2518">
        <w:rPr>
          <w:rStyle w:val="hps"/>
          <w:lang w:val="en-US"/>
        </w:rPr>
        <w:t>at least for the same implementing agency.</w:t>
      </w:r>
      <w:r w:rsidR="00FD1855">
        <w:rPr>
          <w:rStyle w:val="hps"/>
          <w:lang w:val="en-US"/>
        </w:rPr>
        <w:t xml:space="preserve"> </w:t>
      </w:r>
      <w:r w:rsidR="001A14D2">
        <w:rPr>
          <w:rStyle w:val="hps"/>
          <w:lang w:val="en-US"/>
        </w:rPr>
        <w:t>Until now</w:t>
      </w:r>
      <w:r w:rsidR="00FD1855">
        <w:rPr>
          <w:rStyle w:val="hps"/>
          <w:lang w:val="en-US"/>
        </w:rPr>
        <w:t xml:space="preserve">, multiple submissions </w:t>
      </w:r>
      <w:proofErr w:type="gramStart"/>
      <w:r w:rsidR="00FD1855">
        <w:rPr>
          <w:rStyle w:val="hps"/>
          <w:lang w:val="en-US"/>
        </w:rPr>
        <w:t xml:space="preserve">have been </w:t>
      </w:r>
      <w:r w:rsidR="00867B3B">
        <w:rPr>
          <w:rStyle w:val="hps"/>
          <w:lang w:val="en-US"/>
        </w:rPr>
        <w:t>accepted</w:t>
      </w:r>
      <w:proofErr w:type="gramEnd"/>
      <w:r w:rsidR="00867B3B">
        <w:rPr>
          <w:rStyle w:val="hps"/>
          <w:lang w:val="en-US"/>
        </w:rPr>
        <w:t xml:space="preserve"> </w:t>
      </w:r>
      <w:r w:rsidR="00FD1855">
        <w:rPr>
          <w:rStyle w:val="hps"/>
          <w:lang w:val="en-US"/>
        </w:rPr>
        <w:t>if they concerned different implementing agencies.</w:t>
      </w:r>
      <w:r w:rsidR="006E5D27">
        <w:rPr>
          <w:rStyle w:val="hps"/>
          <w:lang w:val="en-US"/>
        </w:rPr>
        <w:t xml:space="preserve"> </w:t>
      </w:r>
      <w:r w:rsidR="00FD1855">
        <w:rPr>
          <w:rStyle w:val="hps"/>
          <w:lang w:val="en-US"/>
        </w:rPr>
        <w:t xml:space="preserve">At the same time, </w:t>
      </w:r>
      <w:r w:rsidR="00FD1855">
        <w:t xml:space="preserve">the Secretariat </w:t>
      </w:r>
      <w:proofErr w:type="gramStart"/>
      <w:r w:rsidR="00FD1855">
        <w:t>is regularly faced</w:t>
      </w:r>
      <w:proofErr w:type="gramEnd"/>
      <w:r w:rsidR="00FD1855">
        <w:t xml:space="preserve"> with challenges in closing projects due to delays in the</w:t>
      </w:r>
      <w:r w:rsidR="006456BC">
        <w:t>ir</w:t>
      </w:r>
      <w:r w:rsidR="00FD1855">
        <w:t xml:space="preserve"> implementation at the national level; one severe case of </w:t>
      </w:r>
      <w:r w:rsidR="006456BC">
        <w:t xml:space="preserve">a </w:t>
      </w:r>
      <w:r w:rsidR="00FD1855">
        <w:t>project that could not be closed for several years concerned a State that continued to submit several other requests to be implemented by different implement</w:t>
      </w:r>
      <w:r w:rsidR="006456BC">
        <w:t>ing</w:t>
      </w:r>
      <w:r w:rsidR="00FD1855">
        <w:t xml:space="preserve"> agencies. In such cases, the conformity of A.7 for new submissions </w:t>
      </w:r>
      <w:proofErr w:type="gramStart"/>
      <w:r w:rsidR="00FD1855">
        <w:t>could be questioned</w:t>
      </w:r>
      <w:proofErr w:type="gramEnd"/>
      <w:r w:rsidR="00FD1855">
        <w:t xml:space="preserve">. Taking into account the financial risk for the implementation of the Intangible Cultural Heritage Funds, the Bureau may consider it appropriate to evaluate requests from the same country only once all ongoing requests </w:t>
      </w:r>
      <w:proofErr w:type="gramStart"/>
      <w:r w:rsidR="006456BC">
        <w:t xml:space="preserve">have been </w:t>
      </w:r>
      <w:r w:rsidR="00FD1855">
        <w:t>completed</w:t>
      </w:r>
      <w:proofErr w:type="gramEnd"/>
      <w:r w:rsidR="00FD1855">
        <w:t>.</w:t>
      </w:r>
    </w:p>
    <w:p w14:paraId="5600853A" w14:textId="7948388F" w:rsidR="00AB5FF5" w:rsidRPr="00AB5FF5" w:rsidRDefault="006E5D27" w:rsidP="00F65644">
      <w:pPr>
        <w:pStyle w:val="COMPara"/>
        <w:ind w:left="567" w:hanging="567"/>
        <w:jc w:val="both"/>
        <w:rPr>
          <w:rStyle w:val="hps"/>
          <w:lang w:val="en-US"/>
        </w:rPr>
      </w:pPr>
      <w:r>
        <w:rPr>
          <w:rStyle w:val="hps"/>
          <w:lang w:val="en-US"/>
        </w:rPr>
        <w:t>Another consideration is the need to</w:t>
      </w:r>
      <w:r w:rsidR="005038D9">
        <w:rPr>
          <w:rStyle w:val="hps"/>
          <w:lang w:val="en-US"/>
        </w:rPr>
        <w:t xml:space="preserve"> </w:t>
      </w:r>
      <w:r w:rsidR="00514052">
        <w:rPr>
          <w:rStyle w:val="hps"/>
          <w:lang w:val="en-US"/>
        </w:rPr>
        <w:t xml:space="preserve">respect the principle of equitable geographical distribution in the sense of paragraph 10 of the Operational Directives </w:t>
      </w:r>
      <w:r w:rsidR="0019463B">
        <w:rPr>
          <w:rStyle w:val="hps"/>
          <w:lang w:val="en-US"/>
        </w:rPr>
        <w:t>concern</w:t>
      </w:r>
      <w:r w:rsidR="006456BC">
        <w:rPr>
          <w:rStyle w:val="hps"/>
          <w:lang w:val="en-US"/>
        </w:rPr>
        <w:t>ing</w:t>
      </w:r>
      <w:r w:rsidR="0019463B">
        <w:rPr>
          <w:rStyle w:val="hps"/>
          <w:lang w:val="en-US"/>
        </w:rPr>
        <w:t xml:space="preserve"> </w:t>
      </w:r>
      <w:r w:rsidR="006456BC">
        <w:rPr>
          <w:rStyle w:val="hps"/>
          <w:lang w:val="en-US"/>
        </w:rPr>
        <w:t xml:space="preserve">the </w:t>
      </w:r>
      <w:r w:rsidR="00514052">
        <w:rPr>
          <w:rStyle w:val="hps"/>
          <w:lang w:val="en-US"/>
        </w:rPr>
        <w:t xml:space="preserve">eligibility and selection criteria of International Assistance requests. </w:t>
      </w:r>
      <w:r w:rsidR="00E34556">
        <w:rPr>
          <w:rStyle w:val="hps"/>
          <w:lang w:val="en-US"/>
        </w:rPr>
        <w:t xml:space="preserve">While the situation is </w:t>
      </w:r>
      <w:r w:rsidR="006456BC">
        <w:rPr>
          <w:rStyle w:val="hps"/>
          <w:lang w:val="en-US"/>
        </w:rPr>
        <w:t xml:space="preserve">currently </w:t>
      </w:r>
      <w:r w:rsidR="00E34556">
        <w:rPr>
          <w:rStyle w:val="hps"/>
          <w:lang w:val="en-US"/>
        </w:rPr>
        <w:t xml:space="preserve">not alarming in this regard, </w:t>
      </w:r>
      <w:r w:rsidR="0019463B">
        <w:rPr>
          <w:rStyle w:val="hps"/>
          <w:lang w:val="en-US"/>
        </w:rPr>
        <w:t>multiple submissions of International Assistance requests</w:t>
      </w:r>
      <w:r w:rsidR="00E34556">
        <w:rPr>
          <w:rStyle w:val="hps"/>
          <w:lang w:val="en-US"/>
        </w:rPr>
        <w:t xml:space="preserve"> could hamper this principle in the </w:t>
      </w:r>
      <w:proofErr w:type="gramStart"/>
      <w:r w:rsidR="00E34556">
        <w:rPr>
          <w:rStyle w:val="hps"/>
          <w:lang w:val="en-US"/>
        </w:rPr>
        <w:t>long run</w:t>
      </w:r>
      <w:proofErr w:type="gramEnd"/>
      <w:r w:rsidR="00E34556">
        <w:rPr>
          <w:rStyle w:val="hps"/>
          <w:lang w:val="en-US"/>
        </w:rPr>
        <w:t xml:space="preserve"> if the tendency for repeated requests continues. In other words, there may come a time when there will not be enough funds to service all the regions to help safeguard </w:t>
      </w:r>
      <w:r w:rsidR="001A14D2">
        <w:rPr>
          <w:rStyle w:val="hps"/>
          <w:lang w:val="en-US"/>
        </w:rPr>
        <w:t xml:space="preserve">their </w:t>
      </w:r>
      <w:r w:rsidR="00E34556">
        <w:rPr>
          <w:rStyle w:val="hps"/>
          <w:lang w:val="en-US"/>
        </w:rPr>
        <w:t>intangible cultural heritage. Similarly</w:t>
      </w:r>
      <w:r w:rsidR="007325A5">
        <w:rPr>
          <w:rStyle w:val="hps"/>
          <w:lang w:val="en-US"/>
        </w:rPr>
        <w:t xml:space="preserve">, </w:t>
      </w:r>
      <w:r w:rsidR="006456BC">
        <w:rPr>
          <w:rStyle w:val="hps"/>
          <w:lang w:val="en-US"/>
        </w:rPr>
        <w:t xml:space="preserve">having </w:t>
      </w:r>
      <w:r w:rsidR="007325A5">
        <w:rPr>
          <w:rStyle w:val="hps"/>
          <w:lang w:val="en-US"/>
        </w:rPr>
        <w:t xml:space="preserve">no limitation </w:t>
      </w:r>
      <w:r w:rsidR="006456BC">
        <w:rPr>
          <w:rStyle w:val="hps"/>
          <w:lang w:val="en-US"/>
        </w:rPr>
        <w:t xml:space="preserve">on </w:t>
      </w:r>
      <w:r w:rsidR="007325A5">
        <w:rPr>
          <w:rStyle w:val="hps"/>
          <w:lang w:val="en-US"/>
        </w:rPr>
        <w:t>the amount of International Assistance request</w:t>
      </w:r>
      <w:r w:rsidR="006456BC">
        <w:rPr>
          <w:rStyle w:val="hps"/>
          <w:lang w:val="en-US"/>
        </w:rPr>
        <w:t>s</w:t>
      </w:r>
      <w:r w:rsidR="007325A5">
        <w:rPr>
          <w:rStyle w:val="hps"/>
          <w:lang w:val="en-US"/>
        </w:rPr>
        <w:t xml:space="preserve"> that the Committee </w:t>
      </w:r>
      <w:proofErr w:type="gramStart"/>
      <w:r w:rsidR="007325A5">
        <w:rPr>
          <w:rStyle w:val="hps"/>
          <w:lang w:val="en-US"/>
        </w:rPr>
        <w:t>may be asked</w:t>
      </w:r>
      <w:proofErr w:type="gramEnd"/>
      <w:r w:rsidR="007325A5">
        <w:rPr>
          <w:rStyle w:val="hps"/>
          <w:lang w:val="en-US"/>
        </w:rPr>
        <w:t xml:space="preserve"> to examine means that several requests of </w:t>
      </w:r>
      <w:r w:rsidR="006456BC">
        <w:rPr>
          <w:rStyle w:val="hps"/>
          <w:lang w:val="en-US"/>
        </w:rPr>
        <w:t xml:space="preserve">a high </w:t>
      </w:r>
      <w:r w:rsidR="007325A5">
        <w:rPr>
          <w:rStyle w:val="hps"/>
          <w:lang w:val="en-US"/>
        </w:rPr>
        <w:t>amount are enough to exhaust the Intangible Cultural Heritage Fund.</w:t>
      </w:r>
      <w:r w:rsidR="001A14D2">
        <w:rPr>
          <w:rStyle w:val="hps"/>
          <w:lang w:val="en-US"/>
        </w:rPr>
        <w:t xml:space="preserve"> Since this ki</w:t>
      </w:r>
      <w:r w:rsidR="006456BC">
        <w:rPr>
          <w:rStyle w:val="hps"/>
          <w:lang w:val="en-US"/>
        </w:rPr>
        <w:t>n</w:t>
      </w:r>
      <w:r w:rsidR="001A14D2">
        <w:rPr>
          <w:rStyle w:val="hps"/>
          <w:lang w:val="en-US"/>
        </w:rPr>
        <w:t xml:space="preserve">d of request </w:t>
      </w:r>
      <w:proofErr w:type="gramStart"/>
      <w:r w:rsidR="001A14D2">
        <w:rPr>
          <w:rStyle w:val="hps"/>
          <w:lang w:val="en-US"/>
        </w:rPr>
        <w:t>has already been received</w:t>
      </w:r>
      <w:proofErr w:type="gramEnd"/>
      <w:r w:rsidR="001A14D2">
        <w:rPr>
          <w:rStyle w:val="hps"/>
          <w:lang w:val="en-US"/>
        </w:rPr>
        <w:t xml:space="preserve"> (see paragraph </w:t>
      </w:r>
      <w:r w:rsidR="003C7AF3">
        <w:rPr>
          <w:rStyle w:val="hps"/>
          <w:lang w:val="en-US"/>
        </w:rPr>
        <w:t>7</w:t>
      </w:r>
      <w:r w:rsidR="001A14D2">
        <w:rPr>
          <w:rStyle w:val="hps"/>
          <w:lang w:val="en-US"/>
        </w:rPr>
        <w:t>), this possibility is no longer so theoretical.</w:t>
      </w:r>
    </w:p>
    <w:p w14:paraId="4A31D322" w14:textId="5C7D8D26" w:rsidR="00034B7F" w:rsidRPr="002359B7" w:rsidRDefault="004E2941" w:rsidP="00C771BD">
      <w:pPr>
        <w:pStyle w:val="COMPara"/>
        <w:ind w:left="567" w:hanging="567"/>
        <w:jc w:val="both"/>
        <w:rPr>
          <w:snapToGrid/>
          <w:lang w:val="en-US"/>
        </w:rPr>
      </w:pPr>
      <w:r w:rsidRPr="00CE3794">
        <w:rPr>
          <w:rStyle w:val="hps"/>
        </w:rPr>
        <w:t>The Operational Directives for the implementation of the Convention</w:t>
      </w:r>
      <w:r w:rsidR="00251451">
        <w:rPr>
          <w:rStyle w:val="hps"/>
        </w:rPr>
        <w:t xml:space="preserve"> do not </w:t>
      </w:r>
      <w:r w:rsidR="00271CBC" w:rsidRPr="00CE3794">
        <w:rPr>
          <w:rStyle w:val="hps"/>
        </w:rPr>
        <w:t xml:space="preserve">currently </w:t>
      </w:r>
      <w:r w:rsidR="00251451">
        <w:rPr>
          <w:rStyle w:val="hps"/>
        </w:rPr>
        <w:t xml:space="preserve">include </w:t>
      </w:r>
      <w:r w:rsidR="006456BC">
        <w:rPr>
          <w:rStyle w:val="hps"/>
        </w:rPr>
        <w:t xml:space="preserve">any </w:t>
      </w:r>
      <w:r w:rsidR="00F606FD">
        <w:rPr>
          <w:rStyle w:val="hps"/>
        </w:rPr>
        <w:t>indication</w:t>
      </w:r>
      <w:r w:rsidR="00FF7210">
        <w:rPr>
          <w:rStyle w:val="hps"/>
        </w:rPr>
        <w:t>s</w:t>
      </w:r>
      <w:r w:rsidR="00251451">
        <w:rPr>
          <w:rStyle w:val="hps"/>
        </w:rPr>
        <w:t xml:space="preserve"> </w:t>
      </w:r>
      <w:r w:rsidR="003F2A19">
        <w:rPr>
          <w:rStyle w:val="hps"/>
        </w:rPr>
        <w:t xml:space="preserve">either </w:t>
      </w:r>
      <w:r w:rsidR="00271CBC">
        <w:rPr>
          <w:rStyle w:val="hps"/>
        </w:rPr>
        <w:t>regarding</w:t>
      </w:r>
      <w:r w:rsidR="00251451">
        <w:rPr>
          <w:rStyle w:val="hps"/>
        </w:rPr>
        <w:t xml:space="preserve"> the number of files </w:t>
      </w:r>
      <w:r w:rsidR="00F606FD">
        <w:rPr>
          <w:rStyle w:val="hps"/>
        </w:rPr>
        <w:t xml:space="preserve">to </w:t>
      </w:r>
      <w:proofErr w:type="gramStart"/>
      <w:r w:rsidR="00F606FD">
        <w:rPr>
          <w:rStyle w:val="hps"/>
        </w:rPr>
        <w:t xml:space="preserve">be </w:t>
      </w:r>
      <w:r w:rsidR="00251451">
        <w:rPr>
          <w:rStyle w:val="hps"/>
        </w:rPr>
        <w:t>submitted</w:t>
      </w:r>
      <w:proofErr w:type="gramEnd"/>
      <w:r w:rsidR="00F606FD">
        <w:rPr>
          <w:rStyle w:val="hps"/>
        </w:rPr>
        <w:t xml:space="preserve"> simultaneously by the same State Party </w:t>
      </w:r>
      <w:r w:rsidR="00251451">
        <w:rPr>
          <w:rStyle w:val="hps"/>
        </w:rPr>
        <w:t xml:space="preserve">or the </w:t>
      </w:r>
      <w:r w:rsidR="00F606FD" w:rsidRPr="00CE3794">
        <w:rPr>
          <w:rStyle w:val="hps"/>
        </w:rPr>
        <w:t xml:space="preserve">cumulative amount of assistance that a country </w:t>
      </w:r>
      <w:r w:rsidR="00F606FD">
        <w:rPr>
          <w:rStyle w:val="hps"/>
        </w:rPr>
        <w:t xml:space="preserve">may receive over a </w:t>
      </w:r>
      <w:r w:rsidR="00AD4375">
        <w:rPr>
          <w:rStyle w:val="hps"/>
        </w:rPr>
        <w:t xml:space="preserve">determined </w:t>
      </w:r>
      <w:r w:rsidR="00F606FD">
        <w:rPr>
          <w:rStyle w:val="hps"/>
        </w:rPr>
        <w:t>period.</w:t>
      </w:r>
      <w:r w:rsidR="00251451">
        <w:rPr>
          <w:rStyle w:val="hps"/>
        </w:rPr>
        <w:t xml:space="preserve"> </w:t>
      </w:r>
      <w:r w:rsidR="00591588">
        <w:rPr>
          <w:rStyle w:val="hps"/>
        </w:rPr>
        <w:t>The sover</w:t>
      </w:r>
      <w:r w:rsidR="007D1977">
        <w:rPr>
          <w:rStyle w:val="hps"/>
        </w:rPr>
        <w:t>eignty</w:t>
      </w:r>
      <w:r w:rsidR="00591588">
        <w:rPr>
          <w:rStyle w:val="hps"/>
        </w:rPr>
        <w:t xml:space="preserve"> of each State to submit International Assistance notwithstanding, t</w:t>
      </w:r>
      <w:r w:rsidR="006D1059">
        <w:rPr>
          <w:rStyle w:val="hps"/>
        </w:rPr>
        <w:t xml:space="preserve">he Bureau may consider </w:t>
      </w:r>
      <w:r w:rsidR="00E177A3">
        <w:rPr>
          <w:rStyle w:val="hps"/>
        </w:rPr>
        <w:t xml:space="preserve">it </w:t>
      </w:r>
      <w:r w:rsidR="006D1059">
        <w:rPr>
          <w:rStyle w:val="hps"/>
        </w:rPr>
        <w:t xml:space="preserve">appropriate to </w:t>
      </w:r>
      <w:r w:rsidR="00724549">
        <w:rPr>
          <w:rStyle w:val="hps"/>
        </w:rPr>
        <w:t>recommend</w:t>
      </w:r>
      <w:r w:rsidR="006D1059">
        <w:rPr>
          <w:rStyle w:val="hps"/>
        </w:rPr>
        <w:t xml:space="preserve"> t</w:t>
      </w:r>
      <w:r w:rsidR="006456BC">
        <w:rPr>
          <w:rStyle w:val="hps"/>
        </w:rPr>
        <w:t>hat</w:t>
      </w:r>
      <w:r w:rsidR="006D1059">
        <w:rPr>
          <w:rStyle w:val="hps"/>
        </w:rPr>
        <w:t xml:space="preserve"> the Committee</w:t>
      </w:r>
      <w:r w:rsidR="006456BC">
        <w:rPr>
          <w:rStyle w:val="hps"/>
        </w:rPr>
        <w:t>,</w:t>
      </w:r>
      <w:r w:rsidR="00E177A3">
        <w:rPr>
          <w:rStyle w:val="hps"/>
        </w:rPr>
        <w:t xml:space="preserve"> at </w:t>
      </w:r>
      <w:r w:rsidR="001338D3">
        <w:rPr>
          <w:rStyle w:val="hps"/>
        </w:rPr>
        <w:t>its thirteenth</w:t>
      </w:r>
      <w:r w:rsidR="00E177A3">
        <w:rPr>
          <w:rStyle w:val="hps"/>
        </w:rPr>
        <w:t xml:space="preserve"> session</w:t>
      </w:r>
      <w:r w:rsidR="006D1059">
        <w:rPr>
          <w:rStyle w:val="hps"/>
        </w:rPr>
        <w:t xml:space="preserve"> </w:t>
      </w:r>
      <w:r w:rsidR="001338D3">
        <w:rPr>
          <w:rStyle w:val="hps"/>
        </w:rPr>
        <w:t>in November/December 2018</w:t>
      </w:r>
      <w:r w:rsidR="006456BC">
        <w:rPr>
          <w:rStyle w:val="hps"/>
        </w:rPr>
        <w:t>,</w:t>
      </w:r>
      <w:r w:rsidR="007D1977">
        <w:rPr>
          <w:rStyle w:val="hps"/>
        </w:rPr>
        <w:t xml:space="preserve"> </w:t>
      </w:r>
      <w:r w:rsidR="006D1059">
        <w:rPr>
          <w:rStyle w:val="hps"/>
        </w:rPr>
        <w:t>establis</w:t>
      </w:r>
      <w:r w:rsidR="00724549">
        <w:rPr>
          <w:rStyle w:val="hps"/>
        </w:rPr>
        <w:t>h</w:t>
      </w:r>
      <w:r w:rsidR="006D1059">
        <w:rPr>
          <w:rStyle w:val="hps"/>
        </w:rPr>
        <w:t xml:space="preserve"> a limit </w:t>
      </w:r>
      <w:r w:rsidR="006456BC">
        <w:rPr>
          <w:rStyle w:val="hps"/>
        </w:rPr>
        <w:t>on</w:t>
      </w:r>
      <w:r w:rsidR="006D1059">
        <w:rPr>
          <w:rStyle w:val="hps"/>
        </w:rPr>
        <w:t xml:space="preserve"> the aggregated amount </w:t>
      </w:r>
      <w:r w:rsidR="00BD00D8">
        <w:rPr>
          <w:rStyle w:val="hps"/>
        </w:rPr>
        <w:lastRenderedPageBreak/>
        <w:t>of International A</w:t>
      </w:r>
      <w:r w:rsidR="00724549">
        <w:rPr>
          <w:rStyle w:val="hps"/>
        </w:rPr>
        <w:t xml:space="preserve">ssistance </w:t>
      </w:r>
      <w:r w:rsidR="006D1059">
        <w:rPr>
          <w:rStyle w:val="hps"/>
        </w:rPr>
        <w:t xml:space="preserve">that a single country could request </w:t>
      </w:r>
      <w:r w:rsidR="00724549">
        <w:rPr>
          <w:rStyle w:val="hps"/>
        </w:rPr>
        <w:t>through the Bureau</w:t>
      </w:r>
      <w:r w:rsidR="001605DF">
        <w:rPr>
          <w:rStyle w:val="hps"/>
        </w:rPr>
        <w:t xml:space="preserve"> </w:t>
      </w:r>
      <w:r w:rsidR="006D1059">
        <w:rPr>
          <w:rStyle w:val="hps"/>
        </w:rPr>
        <w:t xml:space="preserve">during a period of one </w:t>
      </w:r>
      <w:r w:rsidR="00E177A3">
        <w:rPr>
          <w:rStyle w:val="hps"/>
        </w:rPr>
        <w:t xml:space="preserve">calendar </w:t>
      </w:r>
      <w:r w:rsidR="006D1059">
        <w:rPr>
          <w:rStyle w:val="hps"/>
        </w:rPr>
        <w:t xml:space="preserve">year. </w:t>
      </w:r>
      <w:r w:rsidR="001338D3">
        <w:rPr>
          <w:rStyle w:val="hps"/>
        </w:rPr>
        <w:t xml:space="preserve">Such </w:t>
      </w:r>
      <w:r w:rsidR="006456BC">
        <w:rPr>
          <w:rStyle w:val="hps"/>
        </w:rPr>
        <w:t xml:space="preserve">a </w:t>
      </w:r>
      <w:r w:rsidR="001338D3">
        <w:rPr>
          <w:rStyle w:val="hps"/>
        </w:rPr>
        <w:t xml:space="preserve">change would require revisions </w:t>
      </w:r>
      <w:r w:rsidR="006456BC">
        <w:rPr>
          <w:rStyle w:val="hps"/>
        </w:rPr>
        <w:t>to</w:t>
      </w:r>
      <w:r w:rsidR="001338D3">
        <w:rPr>
          <w:rStyle w:val="hps"/>
        </w:rPr>
        <w:t xml:space="preserve"> the Operational Directives of the Convention</w:t>
      </w:r>
      <w:r w:rsidR="000A2CE8">
        <w:rPr>
          <w:rStyle w:val="hps"/>
        </w:rPr>
        <w:t>.</w:t>
      </w:r>
      <w:r w:rsidR="001338D3">
        <w:rPr>
          <w:rStyle w:val="hps"/>
        </w:rPr>
        <w:t xml:space="preserve"> </w:t>
      </w:r>
      <w:r w:rsidR="000A2CE8">
        <w:rPr>
          <w:rStyle w:val="hps"/>
        </w:rPr>
        <w:t>T</w:t>
      </w:r>
      <w:r w:rsidR="007D1977">
        <w:rPr>
          <w:rStyle w:val="hps"/>
        </w:rPr>
        <w:t>his item</w:t>
      </w:r>
      <w:r w:rsidR="001338D3">
        <w:rPr>
          <w:rStyle w:val="hps"/>
        </w:rPr>
        <w:t xml:space="preserve"> could be presented for examination by the eighth session of the General Assembly</w:t>
      </w:r>
      <w:r w:rsidR="007D1977">
        <w:rPr>
          <w:rStyle w:val="hps"/>
        </w:rPr>
        <w:t xml:space="preserve"> in 2020</w:t>
      </w:r>
      <w:r w:rsidR="000A2CE8">
        <w:rPr>
          <w:rStyle w:val="hps"/>
        </w:rPr>
        <w:t xml:space="preserve">, and in order </w:t>
      </w:r>
      <w:r w:rsidR="00C771BD">
        <w:rPr>
          <w:rStyle w:val="hps"/>
        </w:rPr>
        <w:t xml:space="preserve">to </w:t>
      </w:r>
      <w:r w:rsidR="000A2CE8">
        <w:rPr>
          <w:rStyle w:val="hps"/>
        </w:rPr>
        <w:t>prepare for that</w:t>
      </w:r>
      <w:r w:rsidR="00C771BD">
        <w:rPr>
          <w:rStyle w:val="hps"/>
        </w:rPr>
        <w:t>,</w:t>
      </w:r>
      <w:r w:rsidR="000A2CE8">
        <w:rPr>
          <w:rStyle w:val="hps"/>
        </w:rPr>
        <w:t xml:space="preserve"> the discussions by the Committee could be foreseen at its thirteenth (and if necessary also at its fourteenth</w:t>
      </w:r>
      <w:r w:rsidR="00C771BD">
        <w:rPr>
          <w:rStyle w:val="hps"/>
        </w:rPr>
        <w:t>)</w:t>
      </w:r>
      <w:r w:rsidR="000A2CE8">
        <w:rPr>
          <w:rStyle w:val="hps"/>
        </w:rPr>
        <w:t xml:space="preserve"> session</w:t>
      </w:r>
      <w:r w:rsidR="001338D3">
        <w:rPr>
          <w:rStyle w:val="hps"/>
        </w:rPr>
        <w:t xml:space="preserve">. </w:t>
      </w:r>
      <w:r w:rsidR="006F1911">
        <w:rPr>
          <w:rStyle w:val="hps"/>
        </w:rPr>
        <w:t>Given the nature of these requests and the relatively small amount of such requests received, t</w:t>
      </w:r>
      <w:r w:rsidR="006D1059">
        <w:rPr>
          <w:rStyle w:val="hps"/>
        </w:rPr>
        <w:t xml:space="preserve">he Bureau may also consider </w:t>
      </w:r>
      <w:r w:rsidR="006F1911">
        <w:rPr>
          <w:rStyle w:val="hps"/>
        </w:rPr>
        <w:t xml:space="preserve">it </w:t>
      </w:r>
      <w:r w:rsidR="00724549">
        <w:rPr>
          <w:rStyle w:val="hps"/>
        </w:rPr>
        <w:t xml:space="preserve">appropriate </w:t>
      </w:r>
      <w:r w:rsidR="006260FA">
        <w:rPr>
          <w:rStyle w:val="hps"/>
        </w:rPr>
        <w:t>to exclude th</w:t>
      </w:r>
      <w:r w:rsidR="00BD00D8">
        <w:rPr>
          <w:rStyle w:val="hps"/>
        </w:rPr>
        <w:t>e International A</w:t>
      </w:r>
      <w:r w:rsidR="006260FA">
        <w:rPr>
          <w:rStyle w:val="hps"/>
        </w:rPr>
        <w:t>ssistance requests in cases of emergency</w:t>
      </w:r>
      <w:r w:rsidR="007325A5" w:rsidRPr="007325A5">
        <w:rPr>
          <w:rStyle w:val="hps"/>
        </w:rPr>
        <w:t xml:space="preserve"> </w:t>
      </w:r>
      <w:r w:rsidR="007325A5">
        <w:rPr>
          <w:rStyle w:val="hps"/>
        </w:rPr>
        <w:t>from this limitation</w:t>
      </w:r>
      <w:r w:rsidR="006260FA">
        <w:rPr>
          <w:rStyle w:val="hps"/>
        </w:rPr>
        <w:t>.</w:t>
      </w:r>
      <w:bookmarkStart w:id="0" w:name="_GoBack"/>
      <w:bookmarkEnd w:id="0"/>
    </w:p>
    <w:p w14:paraId="747D9571" w14:textId="77777777" w:rsidR="00D95C4C" w:rsidRDefault="000B1C8F" w:rsidP="00F65644">
      <w:pPr>
        <w:pStyle w:val="COMPara"/>
        <w:ind w:left="567" w:hanging="567"/>
      </w:pPr>
      <w:r w:rsidRPr="000B1C8F">
        <w:t xml:space="preserve">The </w:t>
      </w:r>
      <w:r w:rsidR="00EC7479" w:rsidRPr="007C2B20">
        <w:rPr>
          <w:rFonts w:eastAsia="SimSun"/>
          <w:snapToGrid/>
          <w:lang w:eastAsia="zh-CN"/>
        </w:rPr>
        <w:t>Bureau of the Intergovernmental Committee</w:t>
      </w:r>
      <w:r w:rsidR="00EC7479" w:rsidRPr="000B1C8F">
        <w:t xml:space="preserve"> </w:t>
      </w:r>
      <w:r w:rsidRPr="000B1C8F">
        <w:t xml:space="preserve">may wish </w:t>
      </w:r>
      <w:r>
        <w:t>to adopt the following decision</w:t>
      </w:r>
      <w:r w:rsidR="00D95C4C" w:rsidRPr="00EA528C">
        <w:t>:</w:t>
      </w:r>
    </w:p>
    <w:p w14:paraId="10DB04F1" w14:textId="702378AA" w:rsidR="00D95C4C" w:rsidRPr="00FD624F" w:rsidRDefault="004A34A0" w:rsidP="00041A66">
      <w:pPr>
        <w:pStyle w:val="COMTitleDecision"/>
        <w:rPr>
          <w:rFonts w:eastAsia="SimSun"/>
        </w:rPr>
      </w:pPr>
      <w:r>
        <w:t xml:space="preserve">DRAFT </w:t>
      </w:r>
      <w:r w:rsidR="00CB0542">
        <w:t>DECISION 1</w:t>
      </w:r>
      <w:r w:rsidR="00EC7479">
        <w:t>3</w:t>
      </w:r>
      <w:r w:rsidR="00EC6F8D">
        <w:t>.</w:t>
      </w:r>
      <w:r w:rsidR="00EC6F8D" w:rsidRPr="006260FA">
        <w:t>COM</w:t>
      </w:r>
      <w:r w:rsidR="00EC7479" w:rsidRPr="006260FA">
        <w:rPr>
          <w:lang w:val="en-US"/>
        </w:rPr>
        <w:t> </w:t>
      </w:r>
      <w:r w:rsidR="006260FA" w:rsidRPr="006260FA">
        <w:rPr>
          <w:lang w:val="en-US"/>
        </w:rPr>
        <w:t>2</w:t>
      </w:r>
      <w:r w:rsidR="00EC7479" w:rsidRPr="006260FA">
        <w:rPr>
          <w:lang w:val="en-US"/>
        </w:rPr>
        <w:t>.</w:t>
      </w:r>
      <w:r w:rsidR="00EC7479">
        <w:rPr>
          <w:lang w:val="en-US"/>
        </w:rPr>
        <w:t>BUR</w:t>
      </w:r>
      <w:r w:rsidR="00D95C4C" w:rsidRPr="00FD624F">
        <w:t xml:space="preserve"> </w:t>
      </w:r>
      <w:r w:rsidR="00F65644">
        <w:t>7</w:t>
      </w:r>
    </w:p>
    <w:p w14:paraId="3D5952D0" w14:textId="77777777" w:rsidR="00D95C4C" w:rsidRPr="00285BB4" w:rsidRDefault="00285BB4" w:rsidP="00285BB4">
      <w:pPr>
        <w:pStyle w:val="COMPreambulaDecisions"/>
        <w:rPr>
          <w:rFonts w:eastAsia="SimSun"/>
        </w:rPr>
      </w:pPr>
      <w:r w:rsidRPr="00285BB4">
        <w:t xml:space="preserve">The </w:t>
      </w:r>
      <w:r w:rsidR="00EC7479">
        <w:t>Bureau</w:t>
      </w:r>
      <w:r w:rsidRPr="00285BB4">
        <w:t>,</w:t>
      </w:r>
    </w:p>
    <w:p w14:paraId="26CAD76C" w14:textId="1BD8F8F0" w:rsidR="0057439C" w:rsidRPr="00345CB4" w:rsidRDefault="00D95C4C" w:rsidP="0027466B">
      <w:pPr>
        <w:pStyle w:val="COMParaDecision"/>
        <w:jc w:val="left"/>
      </w:pPr>
      <w:r w:rsidRPr="00345CB4">
        <w:t>Having examined</w:t>
      </w:r>
      <w:r w:rsidRPr="00F32C23">
        <w:rPr>
          <w:u w:val="none"/>
        </w:rPr>
        <w:t xml:space="preserve"> doc</w:t>
      </w:r>
      <w:r w:rsidR="00CB0542">
        <w:rPr>
          <w:u w:val="none"/>
        </w:rPr>
        <w:t>ument ITH/1</w:t>
      </w:r>
      <w:r w:rsidR="00EC7479">
        <w:rPr>
          <w:u w:val="none"/>
        </w:rPr>
        <w:t>8</w:t>
      </w:r>
      <w:r w:rsidR="00337CEB">
        <w:rPr>
          <w:u w:val="none"/>
        </w:rPr>
        <w:t>/1</w:t>
      </w:r>
      <w:r w:rsidR="00EC7479">
        <w:rPr>
          <w:u w:val="none"/>
        </w:rPr>
        <w:t>3</w:t>
      </w:r>
      <w:r w:rsidR="00EC6F8D" w:rsidRPr="00F32C23">
        <w:rPr>
          <w:u w:val="none"/>
        </w:rPr>
        <w:t>.</w:t>
      </w:r>
      <w:r w:rsidR="00EC6F8D" w:rsidRPr="006260FA">
        <w:rPr>
          <w:u w:val="none"/>
        </w:rPr>
        <w:t>COM</w:t>
      </w:r>
      <w:r w:rsidR="00EC7479" w:rsidRPr="006260FA">
        <w:rPr>
          <w:u w:val="none"/>
          <w:lang w:val="en-US"/>
        </w:rPr>
        <w:t> </w:t>
      </w:r>
      <w:r w:rsidR="006260FA" w:rsidRPr="006260FA">
        <w:rPr>
          <w:u w:val="none"/>
          <w:lang w:val="en-US"/>
        </w:rPr>
        <w:t>2</w:t>
      </w:r>
      <w:r w:rsidR="00EC7479">
        <w:rPr>
          <w:u w:val="none"/>
          <w:lang w:val="en-US"/>
        </w:rPr>
        <w:t>.BUR</w:t>
      </w:r>
      <w:r w:rsidR="004A34A0" w:rsidRPr="00F32C23">
        <w:rPr>
          <w:u w:val="none"/>
        </w:rPr>
        <w:t>/</w:t>
      </w:r>
      <w:r w:rsidR="00F65644">
        <w:rPr>
          <w:u w:val="none"/>
        </w:rPr>
        <w:t>7</w:t>
      </w:r>
      <w:r w:rsidRPr="00F32C23">
        <w:rPr>
          <w:u w:val="none"/>
        </w:rPr>
        <w:t>,</w:t>
      </w:r>
    </w:p>
    <w:p w14:paraId="4EB70640" w14:textId="77777777" w:rsidR="00E177A3" w:rsidRPr="004F34B7" w:rsidRDefault="00E177A3" w:rsidP="00E177A3">
      <w:pPr>
        <w:pStyle w:val="COMParaDecision"/>
      </w:pPr>
      <w:r w:rsidRPr="00CF2BF4">
        <w:t>Recalling</w:t>
      </w:r>
      <w:r w:rsidRPr="00B34B23">
        <w:rPr>
          <w:u w:val="none"/>
        </w:rPr>
        <w:t xml:space="preserve"> Articles 22 and 23 of the Convention as well as Chapter I.4 of the Operational Directives relating to the eligibility and criteria of International Assistance requests,</w:t>
      </w:r>
    </w:p>
    <w:p w14:paraId="5E77B20B" w14:textId="3EE51892" w:rsidR="004F34B7" w:rsidRPr="00CF2BF4" w:rsidRDefault="004F34B7" w:rsidP="00E177A3">
      <w:pPr>
        <w:pStyle w:val="COMParaDecision"/>
      </w:pPr>
      <w:r>
        <w:t>Takes note</w:t>
      </w:r>
      <w:r>
        <w:rPr>
          <w:u w:val="none"/>
        </w:rPr>
        <w:t xml:space="preserve"> of the analysis regarding the emerging trends </w:t>
      </w:r>
      <w:r w:rsidR="00271CBC">
        <w:rPr>
          <w:u w:val="none"/>
        </w:rPr>
        <w:t>concerning</w:t>
      </w:r>
      <w:r>
        <w:rPr>
          <w:u w:val="none"/>
        </w:rPr>
        <w:t xml:space="preserve"> multiple submissions of International Assistance </w:t>
      </w:r>
      <w:r w:rsidR="009D60DD">
        <w:rPr>
          <w:u w:val="none"/>
        </w:rPr>
        <w:t xml:space="preserve">requests </w:t>
      </w:r>
      <w:r>
        <w:rPr>
          <w:u w:val="none"/>
        </w:rPr>
        <w:t>by a single country;</w:t>
      </w:r>
    </w:p>
    <w:p w14:paraId="30F6464F" w14:textId="52C4F854" w:rsidR="007D7995" w:rsidRPr="006F7D02" w:rsidRDefault="00E177A3" w:rsidP="00B34B23">
      <w:pPr>
        <w:pStyle w:val="COMParaDecision"/>
        <w:rPr>
          <w:rStyle w:val="hps"/>
        </w:rPr>
      </w:pPr>
      <w:proofErr w:type="gramStart"/>
      <w:r w:rsidRPr="006F7D02">
        <w:t>Requests</w:t>
      </w:r>
      <w:r w:rsidRPr="006F7D02">
        <w:rPr>
          <w:u w:val="none"/>
        </w:rPr>
        <w:t xml:space="preserve"> that the Secretariat inscribe an item on the </w:t>
      </w:r>
      <w:r w:rsidR="009D60DD">
        <w:rPr>
          <w:u w:val="none"/>
        </w:rPr>
        <w:t xml:space="preserve">agenda of the </w:t>
      </w:r>
      <w:r w:rsidRPr="006F7D02">
        <w:rPr>
          <w:u w:val="none"/>
        </w:rPr>
        <w:t xml:space="preserve">thirteenth session of the Committee </w:t>
      </w:r>
      <w:r w:rsidR="004F34B7">
        <w:rPr>
          <w:u w:val="none"/>
        </w:rPr>
        <w:t xml:space="preserve">to discuss </w:t>
      </w:r>
      <w:r w:rsidRPr="006F7D02">
        <w:rPr>
          <w:u w:val="none"/>
        </w:rPr>
        <w:t xml:space="preserve">the number and amount of assistance </w:t>
      </w:r>
      <w:r w:rsidR="009D60DD">
        <w:rPr>
          <w:u w:val="none"/>
        </w:rPr>
        <w:t xml:space="preserve">requests </w:t>
      </w:r>
      <w:r w:rsidR="0028011C" w:rsidRPr="006F7D02">
        <w:rPr>
          <w:u w:val="none"/>
        </w:rPr>
        <w:t xml:space="preserve">to be </w:t>
      </w:r>
      <w:r w:rsidRPr="006F7D02">
        <w:rPr>
          <w:u w:val="none"/>
        </w:rPr>
        <w:t>granted to a single country</w:t>
      </w:r>
      <w:r w:rsidR="004F34B7">
        <w:rPr>
          <w:u w:val="none"/>
        </w:rPr>
        <w:t xml:space="preserve"> at a given time</w:t>
      </w:r>
      <w:r w:rsidR="00A261CA">
        <w:rPr>
          <w:u w:val="none"/>
        </w:rPr>
        <w:t>,</w:t>
      </w:r>
      <w:r w:rsidRPr="006F7D02">
        <w:rPr>
          <w:u w:val="none"/>
        </w:rPr>
        <w:t xml:space="preserve"> </w:t>
      </w:r>
      <w:r w:rsidR="00A76996">
        <w:rPr>
          <w:u w:val="none"/>
        </w:rPr>
        <w:t>with a view to examine</w:t>
      </w:r>
      <w:r w:rsidR="00A261CA">
        <w:rPr>
          <w:u w:val="none"/>
        </w:rPr>
        <w:t xml:space="preserve"> ̶ </w:t>
      </w:r>
      <w:r w:rsidR="00A261CA">
        <w:rPr>
          <w:rStyle w:val="hps"/>
          <w:u w:val="none"/>
        </w:rPr>
        <w:t>at its fourteenth session if deemed necessary</w:t>
      </w:r>
      <w:r w:rsidR="00A261CA">
        <w:rPr>
          <w:u w:val="none"/>
        </w:rPr>
        <w:t xml:space="preserve"> ̶ </w:t>
      </w:r>
      <w:r w:rsidR="006F7D02" w:rsidRPr="006F7D02">
        <w:rPr>
          <w:u w:val="none"/>
        </w:rPr>
        <w:t>revisions to the Operational D</w:t>
      </w:r>
      <w:r w:rsidRPr="006F7D02">
        <w:rPr>
          <w:u w:val="none"/>
        </w:rPr>
        <w:t>irectives limiting the</w:t>
      </w:r>
      <w:r w:rsidR="00724549" w:rsidRPr="006F7D02">
        <w:rPr>
          <w:u w:val="none"/>
        </w:rPr>
        <w:t xml:space="preserve"> amount</w:t>
      </w:r>
      <w:r w:rsidR="006F7D02" w:rsidRPr="006F7D02">
        <w:rPr>
          <w:u w:val="none"/>
        </w:rPr>
        <w:t xml:space="preserve"> of International A</w:t>
      </w:r>
      <w:r w:rsidR="006F1911" w:rsidRPr="006F7D02">
        <w:rPr>
          <w:u w:val="none"/>
        </w:rPr>
        <w:t xml:space="preserve">ssistance </w:t>
      </w:r>
      <w:r w:rsidRPr="006F7D02">
        <w:rPr>
          <w:rStyle w:val="hps"/>
          <w:u w:val="none"/>
        </w:rPr>
        <w:t xml:space="preserve">that a single country could </w:t>
      </w:r>
      <w:r w:rsidR="004F34B7">
        <w:rPr>
          <w:rStyle w:val="hps"/>
          <w:u w:val="none"/>
        </w:rPr>
        <w:t xml:space="preserve">be granted </w:t>
      </w:r>
      <w:r w:rsidRPr="006F7D02">
        <w:rPr>
          <w:rStyle w:val="hps"/>
          <w:u w:val="none"/>
        </w:rPr>
        <w:t xml:space="preserve">from the </w:t>
      </w:r>
      <w:r w:rsidR="009D60DD" w:rsidRPr="006F7D02">
        <w:rPr>
          <w:rStyle w:val="hps"/>
          <w:u w:val="none"/>
        </w:rPr>
        <w:t>I</w:t>
      </w:r>
      <w:r w:rsidR="009D60DD">
        <w:rPr>
          <w:rStyle w:val="hps"/>
          <w:u w:val="none"/>
        </w:rPr>
        <w:t>ntangible Cultural Heritage</w:t>
      </w:r>
      <w:r w:rsidR="009D60DD" w:rsidRPr="006F7D02">
        <w:rPr>
          <w:rStyle w:val="hps"/>
          <w:u w:val="none"/>
        </w:rPr>
        <w:t xml:space="preserve"> </w:t>
      </w:r>
      <w:r w:rsidR="00724549" w:rsidRPr="006F7D02">
        <w:rPr>
          <w:rStyle w:val="hps"/>
          <w:u w:val="none"/>
        </w:rPr>
        <w:t>Fund through the Bureau</w:t>
      </w:r>
      <w:r w:rsidRPr="006F7D02">
        <w:rPr>
          <w:rStyle w:val="hps"/>
          <w:u w:val="none"/>
        </w:rPr>
        <w:t>.</w:t>
      </w:r>
      <w:proofErr w:type="gramEnd"/>
    </w:p>
    <w:p w14:paraId="72F41744" w14:textId="77777777" w:rsidR="007D7995" w:rsidRDefault="007D7995">
      <w:pPr>
        <w:rPr>
          <w:rFonts w:ascii="Arial" w:eastAsia="SimSun" w:hAnsi="Arial" w:cs="Arial"/>
          <w:sz w:val="22"/>
          <w:szCs w:val="22"/>
          <w:u w:val="single"/>
          <w:lang w:val="en-GB"/>
        </w:rPr>
      </w:pPr>
      <w:r w:rsidRPr="00ED11B2">
        <w:rPr>
          <w:lang w:val="en-US"/>
        </w:rPr>
        <w:br w:type="page"/>
      </w:r>
    </w:p>
    <w:p w14:paraId="192D925A" w14:textId="77777777" w:rsidR="007D7995" w:rsidRPr="00B34B23" w:rsidRDefault="003F68A2" w:rsidP="00F65644">
      <w:pPr>
        <w:pStyle w:val="COMParaDecision"/>
        <w:numPr>
          <w:ilvl w:val="0"/>
          <w:numId w:val="0"/>
        </w:numPr>
        <w:jc w:val="center"/>
        <w:rPr>
          <w:b/>
          <w:u w:val="none"/>
        </w:rPr>
      </w:pPr>
      <w:r w:rsidRPr="00B34B23">
        <w:rPr>
          <w:b/>
          <w:u w:val="none"/>
        </w:rPr>
        <w:lastRenderedPageBreak/>
        <w:t>ANNEX</w:t>
      </w:r>
    </w:p>
    <w:tbl>
      <w:tblPr>
        <w:tblW w:w="9639" w:type="dxa"/>
        <w:jc w:val="center"/>
        <w:tblCellMar>
          <w:left w:w="70" w:type="dxa"/>
          <w:right w:w="70" w:type="dxa"/>
        </w:tblCellMar>
        <w:tblLook w:val="04A0" w:firstRow="1" w:lastRow="0" w:firstColumn="1" w:lastColumn="0" w:noHBand="0" w:noVBand="1"/>
      </w:tblPr>
      <w:tblGrid>
        <w:gridCol w:w="3921"/>
        <w:gridCol w:w="3104"/>
        <w:gridCol w:w="2614"/>
      </w:tblGrid>
      <w:tr w:rsidR="007D7995" w:rsidRPr="0028011C" w14:paraId="7022890A" w14:textId="77777777" w:rsidTr="00D31C28">
        <w:trPr>
          <w:trHeight w:val="300"/>
          <w:tblHeader/>
          <w:jc w:val="center"/>
        </w:trPr>
        <w:tc>
          <w:tcPr>
            <w:tcW w:w="3921" w:type="dxa"/>
            <w:tcBorders>
              <w:top w:val="nil"/>
              <w:left w:val="nil"/>
              <w:bottom w:val="single" w:sz="4" w:space="0" w:color="9BC2E6"/>
              <w:right w:val="nil"/>
            </w:tcBorders>
            <w:shd w:val="clear" w:color="DDEBF7" w:fill="DDEBF7"/>
            <w:noWrap/>
            <w:vAlign w:val="center"/>
            <w:hideMark/>
          </w:tcPr>
          <w:p w14:paraId="045449E9" w14:textId="77777777" w:rsidR="007D7995" w:rsidRPr="002359B7" w:rsidRDefault="0028011C" w:rsidP="002359B7">
            <w:pPr>
              <w:jc w:val="center"/>
              <w:rPr>
                <w:rFonts w:ascii="Arial" w:hAnsi="Arial" w:cs="Arial"/>
                <w:b/>
                <w:bCs/>
                <w:color w:val="000000"/>
                <w:sz w:val="22"/>
                <w:szCs w:val="22"/>
                <w:lang w:val="en-GB"/>
              </w:rPr>
            </w:pPr>
            <w:r w:rsidRPr="002359B7">
              <w:rPr>
                <w:rFonts w:ascii="Arial" w:hAnsi="Arial" w:cs="Arial"/>
                <w:b/>
                <w:bCs/>
                <w:color w:val="000000"/>
                <w:sz w:val="22"/>
                <w:szCs w:val="22"/>
                <w:lang w:val="en-GB"/>
              </w:rPr>
              <w:t>Country</w:t>
            </w:r>
          </w:p>
        </w:tc>
        <w:tc>
          <w:tcPr>
            <w:tcW w:w="3104" w:type="dxa"/>
            <w:tcBorders>
              <w:top w:val="nil"/>
              <w:left w:val="nil"/>
              <w:bottom w:val="single" w:sz="4" w:space="0" w:color="9BC2E6"/>
              <w:right w:val="nil"/>
            </w:tcBorders>
            <w:shd w:val="clear" w:color="DDEBF7" w:fill="DDEBF7"/>
            <w:noWrap/>
            <w:vAlign w:val="center"/>
            <w:hideMark/>
          </w:tcPr>
          <w:p w14:paraId="30A42080" w14:textId="77777777" w:rsidR="007D7995" w:rsidRPr="002359B7" w:rsidRDefault="0028011C" w:rsidP="002359B7">
            <w:pPr>
              <w:jc w:val="center"/>
              <w:rPr>
                <w:rFonts w:ascii="Arial" w:hAnsi="Arial" w:cs="Arial"/>
                <w:b/>
                <w:bCs/>
                <w:color w:val="000000"/>
                <w:sz w:val="22"/>
                <w:szCs w:val="22"/>
                <w:lang w:val="en-GB"/>
              </w:rPr>
            </w:pPr>
            <w:r w:rsidRPr="002359B7">
              <w:rPr>
                <w:rFonts w:ascii="Arial" w:hAnsi="Arial" w:cs="Arial"/>
                <w:b/>
                <w:bCs/>
                <w:color w:val="000000"/>
                <w:sz w:val="22"/>
                <w:szCs w:val="22"/>
                <w:lang w:val="en-GB"/>
              </w:rPr>
              <w:t>Number of Requests</w:t>
            </w:r>
          </w:p>
        </w:tc>
        <w:tc>
          <w:tcPr>
            <w:tcW w:w="2614" w:type="dxa"/>
            <w:tcBorders>
              <w:top w:val="nil"/>
              <w:left w:val="nil"/>
              <w:bottom w:val="single" w:sz="4" w:space="0" w:color="9BC2E6"/>
              <w:right w:val="nil"/>
            </w:tcBorders>
            <w:shd w:val="clear" w:color="DDEBF7" w:fill="DDEBF7"/>
            <w:noWrap/>
            <w:vAlign w:val="center"/>
            <w:hideMark/>
          </w:tcPr>
          <w:p w14:paraId="237F9276" w14:textId="77777777" w:rsidR="007D7995" w:rsidRPr="002359B7" w:rsidRDefault="0028011C" w:rsidP="002359B7">
            <w:pPr>
              <w:jc w:val="center"/>
              <w:rPr>
                <w:rFonts w:ascii="Arial" w:hAnsi="Arial" w:cs="Arial"/>
                <w:b/>
                <w:bCs/>
                <w:color w:val="000000"/>
                <w:sz w:val="22"/>
                <w:szCs w:val="22"/>
                <w:lang w:val="en-GB"/>
              </w:rPr>
            </w:pPr>
            <w:r w:rsidRPr="002359B7">
              <w:rPr>
                <w:rFonts w:ascii="Arial" w:hAnsi="Arial" w:cs="Arial"/>
                <w:b/>
                <w:bCs/>
                <w:color w:val="000000"/>
                <w:sz w:val="22"/>
                <w:szCs w:val="22"/>
                <w:lang w:val="en-GB"/>
              </w:rPr>
              <w:t xml:space="preserve">Total Amount </w:t>
            </w:r>
            <w:r w:rsidRPr="002359B7">
              <w:rPr>
                <w:rFonts w:ascii="Arial" w:hAnsi="Arial" w:cs="Arial"/>
                <w:b/>
                <w:bCs/>
                <w:color w:val="000000"/>
                <w:sz w:val="22"/>
                <w:szCs w:val="22"/>
                <w:lang w:val="en-GB"/>
              </w:rPr>
              <w:br/>
              <w:t>in US$</w:t>
            </w:r>
          </w:p>
        </w:tc>
      </w:tr>
      <w:tr w:rsidR="007D7995" w:rsidRPr="0028011C" w14:paraId="55F1AAA1" w14:textId="77777777" w:rsidTr="00D31C28">
        <w:trPr>
          <w:trHeight w:val="300"/>
          <w:jc w:val="center"/>
        </w:trPr>
        <w:tc>
          <w:tcPr>
            <w:tcW w:w="3921" w:type="dxa"/>
            <w:tcBorders>
              <w:top w:val="single" w:sz="4" w:space="0" w:color="9BC2E6"/>
              <w:left w:val="nil"/>
              <w:bottom w:val="single" w:sz="4" w:space="0" w:color="9BC2E6"/>
              <w:right w:val="nil"/>
            </w:tcBorders>
            <w:shd w:val="clear" w:color="auto" w:fill="D9D9D9" w:themeFill="background1" w:themeFillShade="D9"/>
            <w:noWrap/>
            <w:vAlign w:val="center"/>
            <w:hideMark/>
          </w:tcPr>
          <w:p w14:paraId="77F02C1B" w14:textId="77777777" w:rsidR="007D7995" w:rsidRPr="002359B7" w:rsidRDefault="007D7995" w:rsidP="002359B7">
            <w:pPr>
              <w:jc w:val="center"/>
              <w:rPr>
                <w:rFonts w:ascii="Arial" w:hAnsi="Arial" w:cs="Arial"/>
                <w:b/>
                <w:bCs/>
                <w:color w:val="000000"/>
                <w:sz w:val="22"/>
                <w:szCs w:val="22"/>
                <w:lang w:val="en-US"/>
              </w:rPr>
            </w:pPr>
            <w:r w:rsidRPr="002359B7">
              <w:rPr>
                <w:rFonts w:ascii="Arial" w:hAnsi="Arial" w:cs="Arial"/>
                <w:b/>
                <w:bCs/>
                <w:color w:val="000000"/>
                <w:sz w:val="22"/>
                <w:szCs w:val="22"/>
                <w:lang w:val="en-US"/>
              </w:rPr>
              <w:t>ALBANIA</w:t>
            </w:r>
          </w:p>
        </w:tc>
        <w:tc>
          <w:tcPr>
            <w:tcW w:w="3104" w:type="dxa"/>
            <w:tcBorders>
              <w:top w:val="single" w:sz="4" w:space="0" w:color="9BC2E6"/>
              <w:left w:val="nil"/>
              <w:bottom w:val="single" w:sz="4" w:space="0" w:color="9BC2E6"/>
              <w:right w:val="nil"/>
            </w:tcBorders>
            <w:shd w:val="clear" w:color="auto" w:fill="D9D9D9" w:themeFill="background1" w:themeFillShade="D9"/>
            <w:noWrap/>
            <w:vAlign w:val="center"/>
            <w:hideMark/>
          </w:tcPr>
          <w:p w14:paraId="53D9022A" w14:textId="77777777" w:rsidR="007D7995" w:rsidRPr="002359B7" w:rsidRDefault="007D7995" w:rsidP="002359B7">
            <w:pPr>
              <w:jc w:val="center"/>
              <w:rPr>
                <w:rFonts w:ascii="Arial" w:hAnsi="Arial" w:cs="Arial"/>
                <w:b/>
                <w:bCs/>
                <w:color w:val="000000"/>
                <w:sz w:val="22"/>
                <w:szCs w:val="22"/>
                <w:lang w:val="en-US"/>
              </w:rPr>
            </w:pPr>
            <w:r w:rsidRPr="002359B7">
              <w:rPr>
                <w:rFonts w:ascii="Arial" w:hAnsi="Arial" w:cs="Arial"/>
                <w:b/>
                <w:bCs/>
                <w:color w:val="000000"/>
                <w:sz w:val="22"/>
                <w:szCs w:val="22"/>
                <w:lang w:val="en-US"/>
              </w:rPr>
              <w:t>5</w:t>
            </w:r>
          </w:p>
        </w:tc>
        <w:tc>
          <w:tcPr>
            <w:tcW w:w="2614" w:type="dxa"/>
            <w:tcBorders>
              <w:top w:val="single" w:sz="4" w:space="0" w:color="9BC2E6"/>
              <w:left w:val="nil"/>
              <w:bottom w:val="single" w:sz="4" w:space="0" w:color="9BC2E6"/>
              <w:right w:val="nil"/>
            </w:tcBorders>
            <w:shd w:val="clear" w:color="auto" w:fill="D9D9D9" w:themeFill="background1" w:themeFillShade="D9"/>
            <w:noWrap/>
            <w:vAlign w:val="center"/>
            <w:hideMark/>
          </w:tcPr>
          <w:p w14:paraId="4734F6ED" w14:textId="77777777" w:rsidR="007D7995" w:rsidRPr="002359B7" w:rsidRDefault="007D7995" w:rsidP="002359B7">
            <w:pPr>
              <w:jc w:val="center"/>
              <w:rPr>
                <w:rFonts w:ascii="Arial" w:hAnsi="Arial" w:cs="Arial"/>
                <w:b/>
                <w:bCs/>
                <w:color w:val="000000"/>
                <w:sz w:val="22"/>
                <w:szCs w:val="22"/>
                <w:lang w:val="en-US"/>
              </w:rPr>
            </w:pPr>
            <w:r w:rsidRPr="002359B7">
              <w:rPr>
                <w:rFonts w:ascii="Arial" w:hAnsi="Arial" w:cs="Arial"/>
                <w:b/>
                <w:bCs/>
                <w:color w:val="000000"/>
                <w:sz w:val="22"/>
                <w:szCs w:val="22"/>
                <w:lang w:val="en-US"/>
              </w:rPr>
              <w:t>430 560</w:t>
            </w:r>
          </w:p>
        </w:tc>
      </w:tr>
      <w:tr w:rsidR="007D7995" w:rsidRPr="0028011C" w14:paraId="0829F767" w14:textId="77777777" w:rsidTr="00D31C28">
        <w:trPr>
          <w:trHeight w:val="300"/>
          <w:jc w:val="center"/>
        </w:trPr>
        <w:tc>
          <w:tcPr>
            <w:tcW w:w="3921" w:type="dxa"/>
            <w:tcBorders>
              <w:top w:val="nil"/>
              <w:left w:val="nil"/>
              <w:bottom w:val="nil"/>
              <w:right w:val="nil"/>
            </w:tcBorders>
            <w:shd w:val="clear" w:color="auto" w:fill="auto"/>
            <w:noWrap/>
            <w:vAlign w:val="center"/>
            <w:hideMark/>
          </w:tcPr>
          <w:p w14:paraId="332BB5BC" w14:textId="77777777" w:rsidR="007D7995" w:rsidRPr="002359B7" w:rsidRDefault="007D7995" w:rsidP="002359B7">
            <w:pPr>
              <w:ind w:firstLineChars="100" w:firstLine="220"/>
              <w:jc w:val="center"/>
              <w:rPr>
                <w:rFonts w:ascii="Arial" w:hAnsi="Arial" w:cs="Arial"/>
                <w:color w:val="000000"/>
                <w:sz w:val="22"/>
                <w:szCs w:val="22"/>
                <w:lang w:val="en-US"/>
              </w:rPr>
            </w:pPr>
            <w:r w:rsidRPr="002359B7">
              <w:rPr>
                <w:rFonts w:ascii="Arial" w:hAnsi="Arial" w:cs="Arial"/>
                <w:color w:val="000000"/>
                <w:sz w:val="22"/>
                <w:szCs w:val="22"/>
                <w:lang w:val="en-US"/>
              </w:rPr>
              <w:t>2010</w:t>
            </w:r>
          </w:p>
        </w:tc>
        <w:tc>
          <w:tcPr>
            <w:tcW w:w="3104" w:type="dxa"/>
            <w:tcBorders>
              <w:top w:val="nil"/>
              <w:left w:val="nil"/>
              <w:bottom w:val="nil"/>
              <w:right w:val="nil"/>
            </w:tcBorders>
            <w:shd w:val="clear" w:color="auto" w:fill="auto"/>
            <w:noWrap/>
            <w:vAlign w:val="center"/>
            <w:hideMark/>
          </w:tcPr>
          <w:p w14:paraId="2EE7BF92" w14:textId="77777777" w:rsidR="007D7995" w:rsidRPr="002359B7" w:rsidRDefault="007D7995" w:rsidP="002359B7">
            <w:pPr>
              <w:jc w:val="center"/>
              <w:rPr>
                <w:rFonts w:ascii="Arial" w:hAnsi="Arial" w:cs="Arial"/>
                <w:color w:val="000000"/>
                <w:sz w:val="22"/>
                <w:szCs w:val="22"/>
                <w:lang w:val="en-US"/>
              </w:rPr>
            </w:pPr>
            <w:r w:rsidRPr="002359B7">
              <w:rPr>
                <w:rFonts w:ascii="Arial" w:hAnsi="Arial" w:cs="Arial"/>
                <w:color w:val="000000"/>
                <w:sz w:val="22"/>
                <w:szCs w:val="22"/>
                <w:lang w:val="en-US"/>
              </w:rPr>
              <w:t>1</w:t>
            </w:r>
          </w:p>
        </w:tc>
        <w:tc>
          <w:tcPr>
            <w:tcW w:w="2614" w:type="dxa"/>
            <w:tcBorders>
              <w:top w:val="nil"/>
              <w:left w:val="nil"/>
              <w:bottom w:val="nil"/>
              <w:right w:val="nil"/>
            </w:tcBorders>
            <w:shd w:val="clear" w:color="auto" w:fill="auto"/>
            <w:noWrap/>
            <w:vAlign w:val="center"/>
            <w:hideMark/>
          </w:tcPr>
          <w:p w14:paraId="0BAD0874" w14:textId="77777777" w:rsidR="007D7995" w:rsidRPr="002359B7" w:rsidRDefault="007D7995" w:rsidP="002359B7">
            <w:pPr>
              <w:jc w:val="center"/>
              <w:rPr>
                <w:rFonts w:ascii="Arial" w:hAnsi="Arial" w:cs="Arial"/>
                <w:color w:val="000000"/>
                <w:sz w:val="22"/>
                <w:szCs w:val="22"/>
                <w:lang w:val="en-US"/>
              </w:rPr>
            </w:pPr>
            <w:r w:rsidRPr="002359B7">
              <w:rPr>
                <w:rFonts w:ascii="Arial" w:hAnsi="Arial" w:cs="Arial"/>
                <w:color w:val="000000"/>
                <w:sz w:val="22"/>
                <w:szCs w:val="22"/>
                <w:lang w:val="en-US"/>
              </w:rPr>
              <w:t>24 500</w:t>
            </w:r>
          </w:p>
        </w:tc>
      </w:tr>
      <w:tr w:rsidR="007D7995" w:rsidRPr="0028011C" w14:paraId="5C411B10" w14:textId="77777777" w:rsidTr="00D31C28">
        <w:trPr>
          <w:trHeight w:val="300"/>
          <w:jc w:val="center"/>
        </w:trPr>
        <w:tc>
          <w:tcPr>
            <w:tcW w:w="3921" w:type="dxa"/>
            <w:tcBorders>
              <w:top w:val="nil"/>
              <w:left w:val="nil"/>
              <w:bottom w:val="nil"/>
              <w:right w:val="nil"/>
            </w:tcBorders>
            <w:shd w:val="clear" w:color="auto" w:fill="auto"/>
            <w:noWrap/>
            <w:vAlign w:val="center"/>
            <w:hideMark/>
          </w:tcPr>
          <w:p w14:paraId="4D04D2CE" w14:textId="77777777" w:rsidR="007D7995" w:rsidRPr="002359B7" w:rsidRDefault="007D7995" w:rsidP="002359B7">
            <w:pPr>
              <w:ind w:firstLineChars="100" w:firstLine="220"/>
              <w:jc w:val="center"/>
              <w:rPr>
                <w:rFonts w:ascii="Arial" w:hAnsi="Arial" w:cs="Arial"/>
                <w:color w:val="000000"/>
                <w:sz w:val="22"/>
                <w:szCs w:val="22"/>
                <w:lang w:val="en-US"/>
              </w:rPr>
            </w:pPr>
            <w:r w:rsidRPr="002359B7">
              <w:rPr>
                <w:rFonts w:ascii="Arial" w:hAnsi="Arial" w:cs="Arial"/>
                <w:color w:val="000000"/>
                <w:sz w:val="22"/>
                <w:szCs w:val="22"/>
                <w:lang w:val="en-US"/>
              </w:rPr>
              <w:t>2013</w:t>
            </w:r>
          </w:p>
        </w:tc>
        <w:tc>
          <w:tcPr>
            <w:tcW w:w="3104" w:type="dxa"/>
            <w:tcBorders>
              <w:top w:val="nil"/>
              <w:left w:val="nil"/>
              <w:bottom w:val="nil"/>
              <w:right w:val="nil"/>
            </w:tcBorders>
            <w:shd w:val="clear" w:color="auto" w:fill="auto"/>
            <w:noWrap/>
            <w:vAlign w:val="center"/>
            <w:hideMark/>
          </w:tcPr>
          <w:p w14:paraId="4D17FF01" w14:textId="77777777" w:rsidR="007D7995" w:rsidRPr="002359B7" w:rsidRDefault="007D7995" w:rsidP="002359B7">
            <w:pPr>
              <w:jc w:val="center"/>
              <w:rPr>
                <w:rFonts w:ascii="Arial" w:hAnsi="Arial" w:cs="Arial"/>
                <w:color w:val="000000"/>
                <w:sz w:val="22"/>
                <w:szCs w:val="22"/>
                <w:lang w:val="en-US"/>
              </w:rPr>
            </w:pPr>
            <w:r w:rsidRPr="002359B7">
              <w:rPr>
                <w:rFonts w:ascii="Arial" w:hAnsi="Arial" w:cs="Arial"/>
                <w:color w:val="000000"/>
                <w:sz w:val="22"/>
                <w:szCs w:val="22"/>
                <w:lang w:val="en-US"/>
              </w:rPr>
              <w:t>1</w:t>
            </w:r>
          </w:p>
        </w:tc>
        <w:tc>
          <w:tcPr>
            <w:tcW w:w="2614" w:type="dxa"/>
            <w:tcBorders>
              <w:top w:val="nil"/>
              <w:left w:val="nil"/>
              <w:bottom w:val="nil"/>
              <w:right w:val="nil"/>
            </w:tcBorders>
            <w:shd w:val="clear" w:color="auto" w:fill="auto"/>
            <w:noWrap/>
            <w:vAlign w:val="center"/>
            <w:hideMark/>
          </w:tcPr>
          <w:p w14:paraId="2C9E9EDC" w14:textId="77777777" w:rsidR="007D7995" w:rsidRPr="002359B7" w:rsidRDefault="007D7995" w:rsidP="002359B7">
            <w:pPr>
              <w:jc w:val="center"/>
              <w:rPr>
                <w:rFonts w:ascii="Arial" w:hAnsi="Arial" w:cs="Arial"/>
                <w:color w:val="000000"/>
                <w:sz w:val="22"/>
                <w:szCs w:val="22"/>
                <w:lang w:val="en-US"/>
              </w:rPr>
            </w:pPr>
            <w:r w:rsidRPr="002359B7">
              <w:rPr>
                <w:rFonts w:ascii="Arial" w:hAnsi="Arial" w:cs="Arial"/>
                <w:color w:val="000000"/>
                <w:sz w:val="22"/>
                <w:szCs w:val="22"/>
                <w:lang w:val="en-US"/>
              </w:rPr>
              <w:t>24 800</w:t>
            </w:r>
          </w:p>
        </w:tc>
      </w:tr>
      <w:tr w:rsidR="007D7995" w:rsidRPr="0028011C" w14:paraId="66401392" w14:textId="77777777" w:rsidTr="00D31C28">
        <w:trPr>
          <w:trHeight w:val="300"/>
          <w:jc w:val="center"/>
        </w:trPr>
        <w:tc>
          <w:tcPr>
            <w:tcW w:w="3921" w:type="dxa"/>
            <w:tcBorders>
              <w:top w:val="nil"/>
              <w:left w:val="nil"/>
              <w:bottom w:val="nil"/>
              <w:right w:val="nil"/>
            </w:tcBorders>
            <w:shd w:val="clear" w:color="auto" w:fill="auto"/>
            <w:noWrap/>
            <w:vAlign w:val="center"/>
            <w:hideMark/>
          </w:tcPr>
          <w:p w14:paraId="48B8170B" w14:textId="77777777" w:rsidR="007D7995" w:rsidRPr="002359B7" w:rsidRDefault="007D7995" w:rsidP="002359B7">
            <w:pPr>
              <w:ind w:firstLineChars="100" w:firstLine="220"/>
              <w:jc w:val="center"/>
              <w:rPr>
                <w:rFonts w:ascii="Arial" w:hAnsi="Arial" w:cs="Arial"/>
                <w:color w:val="000000"/>
                <w:sz w:val="22"/>
                <w:szCs w:val="22"/>
                <w:lang w:val="en-US"/>
              </w:rPr>
            </w:pPr>
            <w:r w:rsidRPr="002359B7">
              <w:rPr>
                <w:rFonts w:ascii="Arial" w:hAnsi="Arial" w:cs="Arial"/>
                <w:color w:val="000000"/>
                <w:sz w:val="22"/>
                <w:szCs w:val="22"/>
                <w:lang w:val="en-US"/>
              </w:rPr>
              <w:t>2014</w:t>
            </w:r>
          </w:p>
        </w:tc>
        <w:tc>
          <w:tcPr>
            <w:tcW w:w="3104" w:type="dxa"/>
            <w:tcBorders>
              <w:top w:val="nil"/>
              <w:left w:val="nil"/>
              <w:bottom w:val="nil"/>
              <w:right w:val="nil"/>
            </w:tcBorders>
            <w:shd w:val="clear" w:color="auto" w:fill="auto"/>
            <w:noWrap/>
            <w:vAlign w:val="center"/>
            <w:hideMark/>
          </w:tcPr>
          <w:p w14:paraId="5958DFDB" w14:textId="77777777" w:rsidR="007D7995" w:rsidRPr="002359B7" w:rsidRDefault="007D7995" w:rsidP="002359B7">
            <w:pPr>
              <w:jc w:val="center"/>
              <w:rPr>
                <w:rFonts w:ascii="Arial" w:hAnsi="Arial" w:cs="Arial"/>
                <w:color w:val="000000"/>
                <w:sz w:val="22"/>
                <w:szCs w:val="22"/>
                <w:lang w:val="en-US"/>
              </w:rPr>
            </w:pPr>
            <w:r w:rsidRPr="002359B7">
              <w:rPr>
                <w:rFonts w:ascii="Arial" w:hAnsi="Arial" w:cs="Arial"/>
                <w:color w:val="000000"/>
                <w:sz w:val="22"/>
                <w:szCs w:val="22"/>
                <w:lang w:val="en-US"/>
              </w:rPr>
              <w:t>1</w:t>
            </w:r>
          </w:p>
        </w:tc>
        <w:tc>
          <w:tcPr>
            <w:tcW w:w="2614" w:type="dxa"/>
            <w:tcBorders>
              <w:top w:val="nil"/>
              <w:left w:val="nil"/>
              <w:bottom w:val="nil"/>
              <w:right w:val="nil"/>
            </w:tcBorders>
            <w:shd w:val="clear" w:color="auto" w:fill="auto"/>
            <w:noWrap/>
            <w:vAlign w:val="center"/>
            <w:hideMark/>
          </w:tcPr>
          <w:p w14:paraId="4190ACC0" w14:textId="77777777" w:rsidR="007D7995" w:rsidRPr="002359B7" w:rsidRDefault="007D7995" w:rsidP="002359B7">
            <w:pPr>
              <w:jc w:val="center"/>
              <w:rPr>
                <w:rFonts w:ascii="Arial" w:hAnsi="Arial" w:cs="Arial"/>
                <w:color w:val="000000"/>
                <w:sz w:val="22"/>
                <w:szCs w:val="22"/>
                <w:lang w:val="en-US"/>
              </w:rPr>
            </w:pPr>
            <w:r w:rsidRPr="002359B7">
              <w:rPr>
                <w:rFonts w:ascii="Arial" w:hAnsi="Arial" w:cs="Arial"/>
                <w:color w:val="000000"/>
                <w:sz w:val="22"/>
                <w:szCs w:val="22"/>
                <w:lang w:val="en-US"/>
              </w:rPr>
              <w:t>158 200</w:t>
            </w:r>
          </w:p>
        </w:tc>
      </w:tr>
      <w:tr w:rsidR="007D7995" w:rsidRPr="0028011C" w14:paraId="06EA917F" w14:textId="77777777" w:rsidTr="00D31C28">
        <w:trPr>
          <w:trHeight w:val="300"/>
          <w:jc w:val="center"/>
        </w:trPr>
        <w:tc>
          <w:tcPr>
            <w:tcW w:w="3921" w:type="dxa"/>
            <w:tcBorders>
              <w:top w:val="nil"/>
              <w:left w:val="nil"/>
              <w:right w:val="nil"/>
            </w:tcBorders>
            <w:shd w:val="clear" w:color="auto" w:fill="auto"/>
            <w:noWrap/>
            <w:vAlign w:val="center"/>
            <w:hideMark/>
          </w:tcPr>
          <w:p w14:paraId="433BAF5E" w14:textId="77777777" w:rsidR="007D7995" w:rsidRPr="002359B7" w:rsidRDefault="007D7995" w:rsidP="002359B7">
            <w:pPr>
              <w:ind w:firstLineChars="100" w:firstLine="220"/>
              <w:jc w:val="center"/>
              <w:rPr>
                <w:rFonts w:ascii="Arial" w:hAnsi="Arial" w:cs="Arial"/>
                <w:color w:val="000000"/>
                <w:sz w:val="22"/>
                <w:szCs w:val="22"/>
                <w:lang w:val="en-US"/>
              </w:rPr>
            </w:pPr>
            <w:r w:rsidRPr="002359B7">
              <w:rPr>
                <w:rFonts w:ascii="Arial" w:hAnsi="Arial" w:cs="Arial"/>
                <w:color w:val="000000"/>
                <w:sz w:val="22"/>
                <w:szCs w:val="22"/>
                <w:lang w:val="en-US"/>
              </w:rPr>
              <w:t>2018</w:t>
            </w:r>
          </w:p>
        </w:tc>
        <w:tc>
          <w:tcPr>
            <w:tcW w:w="3104" w:type="dxa"/>
            <w:tcBorders>
              <w:top w:val="nil"/>
              <w:left w:val="nil"/>
              <w:right w:val="nil"/>
            </w:tcBorders>
            <w:shd w:val="clear" w:color="auto" w:fill="auto"/>
            <w:noWrap/>
            <w:vAlign w:val="center"/>
            <w:hideMark/>
          </w:tcPr>
          <w:p w14:paraId="63C36F21" w14:textId="77777777" w:rsidR="007D7995" w:rsidRPr="002359B7" w:rsidRDefault="007D7995" w:rsidP="002359B7">
            <w:pPr>
              <w:jc w:val="center"/>
              <w:rPr>
                <w:rFonts w:ascii="Arial" w:hAnsi="Arial" w:cs="Arial"/>
                <w:color w:val="000000"/>
                <w:sz w:val="22"/>
                <w:szCs w:val="22"/>
                <w:lang w:val="en-US"/>
              </w:rPr>
            </w:pPr>
            <w:r w:rsidRPr="002359B7">
              <w:rPr>
                <w:rFonts w:ascii="Arial" w:hAnsi="Arial" w:cs="Arial"/>
                <w:color w:val="000000"/>
                <w:sz w:val="22"/>
                <w:szCs w:val="22"/>
                <w:lang w:val="en-US"/>
              </w:rPr>
              <w:t>2</w:t>
            </w:r>
          </w:p>
        </w:tc>
        <w:tc>
          <w:tcPr>
            <w:tcW w:w="2614" w:type="dxa"/>
            <w:tcBorders>
              <w:top w:val="nil"/>
              <w:left w:val="nil"/>
              <w:right w:val="nil"/>
            </w:tcBorders>
            <w:shd w:val="clear" w:color="auto" w:fill="auto"/>
            <w:noWrap/>
            <w:vAlign w:val="center"/>
            <w:hideMark/>
          </w:tcPr>
          <w:p w14:paraId="5B8B37DA" w14:textId="77777777" w:rsidR="007D7995" w:rsidRPr="002359B7" w:rsidRDefault="007D7995" w:rsidP="002359B7">
            <w:pPr>
              <w:jc w:val="center"/>
              <w:rPr>
                <w:rFonts w:ascii="Arial" w:hAnsi="Arial" w:cs="Arial"/>
                <w:color w:val="000000"/>
                <w:sz w:val="22"/>
                <w:szCs w:val="22"/>
                <w:lang w:val="en-US"/>
              </w:rPr>
            </w:pPr>
            <w:r w:rsidRPr="002359B7">
              <w:rPr>
                <w:rFonts w:ascii="Arial" w:hAnsi="Arial" w:cs="Arial"/>
                <w:color w:val="000000"/>
                <w:sz w:val="22"/>
                <w:szCs w:val="22"/>
                <w:lang w:val="en-US"/>
              </w:rPr>
              <w:t>223 060</w:t>
            </w:r>
          </w:p>
        </w:tc>
      </w:tr>
      <w:tr w:rsidR="007D7995" w:rsidRPr="0028011C" w14:paraId="055439D7" w14:textId="77777777" w:rsidTr="00D31C28">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6FDC6CCE" w14:textId="77777777" w:rsidR="007D7995" w:rsidRPr="002359B7" w:rsidRDefault="007D7995" w:rsidP="002359B7">
            <w:pPr>
              <w:jc w:val="center"/>
              <w:rPr>
                <w:rFonts w:ascii="Arial" w:hAnsi="Arial" w:cs="Arial"/>
                <w:b/>
                <w:bCs/>
                <w:color w:val="000000"/>
                <w:sz w:val="22"/>
                <w:szCs w:val="22"/>
                <w:lang w:val="en-US"/>
              </w:rPr>
            </w:pPr>
            <w:r w:rsidRPr="002359B7">
              <w:rPr>
                <w:rFonts w:ascii="Arial" w:hAnsi="Arial" w:cs="Arial"/>
                <w:b/>
                <w:bCs/>
                <w:color w:val="000000"/>
                <w:sz w:val="22"/>
                <w:szCs w:val="22"/>
                <w:lang w:val="en-US"/>
              </w:rPr>
              <w:t>ARGENTINA</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76471976" w14:textId="77777777" w:rsidR="007D7995" w:rsidRPr="002359B7" w:rsidRDefault="007D7995" w:rsidP="002359B7">
            <w:pPr>
              <w:jc w:val="center"/>
              <w:rPr>
                <w:rFonts w:ascii="Arial" w:hAnsi="Arial" w:cs="Arial"/>
                <w:b/>
                <w:bCs/>
                <w:color w:val="000000"/>
                <w:sz w:val="22"/>
                <w:szCs w:val="22"/>
                <w:lang w:val="en-US"/>
              </w:rPr>
            </w:pPr>
            <w:r w:rsidRPr="002359B7">
              <w:rPr>
                <w:rFonts w:ascii="Arial" w:hAnsi="Arial" w:cs="Arial"/>
                <w:b/>
                <w:bCs/>
                <w:color w:val="000000"/>
                <w:sz w:val="22"/>
                <w:szCs w:val="22"/>
                <w:lang w:val="en-US"/>
              </w:rPr>
              <w:t>2</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20A8C32C" w14:textId="77777777" w:rsidR="007D7995" w:rsidRPr="002359B7" w:rsidRDefault="007D7995" w:rsidP="002359B7">
            <w:pPr>
              <w:jc w:val="center"/>
              <w:rPr>
                <w:rFonts w:ascii="Arial" w:hAnsi="Arial" w:cs="Arial"/>
                <w:b/>
                <w:bCs/>
                <w:color w:val="000000"/>
                <w:sz w:val="22"/>
                <w:szCs w:val="22"/>
                <w:lang w:val="en-US"/>
              </w:rPr>
            </w:pPr>
            <w:r w:rsidRPr="002359B7">
              <w:rPr>
                <w:rFonts w:ascii="Arial" w:hAnsi="Arial" w:cs="Arial"/>
                <w:b/>
                <w:bCs/>
                <w:color w:val="000000"/>
                <w:sz w:val="22"/>
                <w:szCs w:val="22"/>
                <w:lang w:val="en-US"/>
              </w:rPr>
              <w:t>49 100</w:t>
            </w:r>
          </w:p>
        </w:tc>
      </w:tr>
      <w:tr w:rsidR="007D7995" w:rsidRPr="0028011C" w14:paraId="01A8662A" w14:textId="77777777" w:rsidTr="00D31C28">
        <w:trPr>
          <w:trHeight w:val="300"/>
          <w:jc w:val="center"/>
        </w:trPr>
        <w:tc>
          <w:tcPr>
            <w:tcW w:w="3921" w:type="dxa"/>
            <w:tcBorders>
              <w:top w:val="nil"/>
              <w:left w:val="nil"/>
              <w:right w:val="nil"/>
            </w:tcBorders>
            <w:shd w:val="clear" w:color="auto" w:fill="auto"/>
            <w:noWrap/>
            <w:vAlign w:val="center"/>
            <w:hideMark/>
          </w:tcPr>
          <w:p w14:paraId="0B3BB231" w14:textId="77777777" w:rsidR="007D7995" w:rsidRPr="002359B7" w:rsidRDefault="007D7995" w:rsidP="002359B7">
            <w:pPr>
              <w:ind w:firstLineChars="100" w:firstLine="220"/>
              <w:jc w:val="center"/>
              <w:rPr>
                <w:rFonts w:ascii="Arial" w:hAnsi="Arial" w:cs="Arial"/>
                <w:color w:val="000000"/>
                <w:sz w:val="22"/>
                <w:szCs w:val="22"/>
                <w:lang w:val="en-US"/>
              </w:rPr>
            </w:pPr>
            <w:r w:rsidRPr="002359B7">
              <w:rPr>
                <w:rFonts w:ascii="Arial" w:hAnsi="Arial" w:cs="Arial"/>
                <w:color w:val="000000"/>
                <w:sz w:val="22"/>
                <w:szCs w:val="22"/>
                <w:lang w:val="en-US"/>
              </w:rPr>
              <w:t>2012</w:t>
            </w:r>
          </w:p>
        </w:tc>
        <w:tc>
          <w:tcPr>
            <w:tcW w:w="3104" w:type="dxa"/>
            <w:tcBorders>
              <w:top w:val="nil"/>
              <w:left w:val="nil"/>
              <w:right w:val="nil"/>
            </w:tcBorders>
            <w:shd w:val="clear" w:color="auto" w:fill="auto"/>
            <w:noWrap/>
            <w:vAlign w:val="center"/>
            <w:hideMark/>
          </w:tcPr>
          <w:p w14:paraId="0C2FC76A" w14:textId="77777777" w:rsidR="007D7995" w:rsidRPr="002359B7" w:rsidRDefault="007D7995" w:rsidP="002359B7">
            <w:pPr>
              <w:jc w:val="center"/>
              <w:rPr>
                <w:rFonts w:ascii="Arial" w:hAnsi="Arial" w:cs="Arial"/>
                <w:color w:val="000000"/>
                <w:sz w:val="22"/>
                <w:szCs w:val="22"/>
                <w:lang w:val="en-US"/>
              </w:rPr>
            </w:pPr>
            <w:r w:rsidRPr="002359B7">
              <w:rPr>
                <w:rFonts w:ascii="Arial" w:hAnsi="Arial" w:cs="Arial"/>
                <w:color w:val="000000"/>
                <w:sz w:val="22"/>
                <w:szCs w:val="22"/>
                <w:lang w:val="en-US"/>
              </w:rPr>
              <w:t>2</w:t>
            </w:r>
          </w:p>
        </w:tc>
        <w:tc>
          <w:tcPr>
            <w:tcW w:w="2614" w:type="dxa"/>
            <w:tcBorders>
              <w:top w:val="nil"/>
              <w:left w:val="nil"/>
              <w:right w:val="nil"/>
            </w:tcBorders>
            <w:shd w:val="clear" w:color="auto" w:fill="auto"/>
            <w:noWrap/>
            <w:vAlign w:val="center"/>
            <w:hideMark/>
          </w:tcPr>
          <w:p w14:paraId="2001D72C" w14:textId="77777777" w:rsidR="007D7995" w:rsidRPr="002359B7" w:rsidRDefault="007D7995" w:rsidP="002359B7">
            <w:pPr>
              <w:jc w:val="center"/>
              <w:rPr>
                <w:rFonts w:ascii="Arial" w:hAnsi="Arial" w:cs="Arial"/>
                <w:color w:val="000000"/>
                <w:sz w:val="22"/>
                <w:szCs w:val="22"/>
                <w:lang w:val="en-US"/>
              </w:rPr>
            </w:pPr>
            <w:r w:rsidRPr="002359B7">
              <w:rPr>
                <w:rFonts w:ascii="Arial" w:hAnsi="Arial" w:cs="Arial"/>
                <w:color w:val="000000"/>
                <w:sz w:val="22"/>
                <w:szCs w:val="22"/>
                <w:lang w:val="en-US"/>
              </w:rPr>
              <w:t>49 100</w:t>
            </w:r>
          </w:p>
        </w:tc>
      </w:tr>
      <w:tr w:rsidR="007D7995" w:rsidRPr="007D7995" w14:paraId="3CFF4DBF" w14:textId="77777777" w:rsidTr="00D31C28">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34640F0F" w14:textId="77777777" w:rsidR="007D7995" w:rsidRPr="002359B7" w:rsidRDefault="007D7995" w:rsidP="002359B7">
            <w:pPr>
              <w:jc w:val="center"/>
              <w:rPr>
                <w:rFonts w:ascii="Arial" w:hAnsi="Arial" w:cs="Arial"/>
                <w:b/>
                <w:bCs/>
                <w:color w:val="000000"/>
                <w:sz w:val="22"/>
                <w:szCs w:val="22"/>
                <w:lang w:val="en-US"/>
              </w:rPr>
            </w:pPr>
            <w:r w:rsidRPr="002359B7">
              <w:rPr>
                <w:rFonts w:ascii="Arial" w:hAnsi="Arial" w:cs="Arial"/>
                <w:b/>
                <w:bCs/>
                <w:color w:val="000000"/>
                <w:sz w:val="22"/>
                <w:szCs w:val="22"/>
                <w:lang w:val="en-US"/>
              </w:rPr>
              <w:t>ARMENIA</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7DA275F5" w14:textId="77777777" w:rsidR="007D7995" w:rsidRPr="002359B7" w:rsidRDefault="007D7995" w:rsidP="002359B7">
            <w:pPr>
              <w:jc w:val="center"/>
              <w:rPr>
                <w:rFonts w:ascii="Arial" w:hAnsi="Arial" w:cs="Arial"/>
                <w:b/>
                <w:bCs/>
                <w:color w:val="000000"/>
                <w:sz w:val="22"/>
                <w:szCs w:val="22"/>
                <w:lang w:val="en-US"/>
              </w:rPr>
            </w:pPr>
            <w:r w:rsidRPr="002359B7">
              <w:rPr>
                <w:rFonts w:ascii="Arial" w:hAnsi="Arial" w:cs="Arial"/>
                <w:b/>
                <w:bCs/>
                <w:color w:val="000000"/>
                <w:sz w:val="22"/>
                <w:szCs w:val="22"/>
                <w:lang w:val="en-US"/>
              </w:rPr>
              <w:t>3</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5C943698" w14:textId="77777777" w:rsidR="007D7995" w:rsidRPr="002359B7" w:rsidRDefault="007D7995" w:rsidP="002359B7">
            <w:pPr>
              <w:jc w:val="center"/>
              <w:rPr>
                <w:rFonts w:ascii="Arial" w:hAnsi="Arial" w:cs="Arial"/>
                <w:b/>
                <w:bCs/>
                <w:color w:val="000000"/>
                <w:sz w:val="22"/>
                <w:szCs w:val="22"/>
                <w:lang w:val="en-US"/>
              </w:rPr>
            </w:pPr>
            <w:r w:rsidRPr="002359B7">
              <w:rPr>
                <w:rFonts w:ascii="Arial" w:hAnsi="Arial" w:cs="Arial"/>
                <w:b/>
                <w:bCs/>
                <w:color w:val="000000"/>
                <w:sz w:val="22"/>
                <w:szCs w:val="22"/>
                <w:lang w:val="en-US"/>
              </w:rPr>
              <w:t>431 422</w:t>
            </w:r>
          </w:p>
        </w:tc>
      </w:tr>
      <w:tr w:rsidR="007D7995" w:rsidRPr="007D7995" w14:paraId="039AB745" w14:textId="77777777" w:rsidTr="00D31C28">
        <w:trPr>
          <w:trHeight w:val="300"/>
          <w:jc w:val="center"/>
        </w:trPr>
        <w:tc>
          <w:tcPr>
            <w:tcW w:w="3921" w:type="dxa"/>
            <w:tcBorders>
              <w:top w:val="nil"/>
              <w:left w:val="nil"/>
              <w:bottom w:val="nil"/>
              <w:right w:val="nil"/>
            </w:tcBorders>
            <w:shd w:val="clear" w:color="auto" w:fill="auto"/>
            <w:noWrap/>
            <w:vAlign w:val="center"/>
            <w:hideMark/>
          </w:tcPr>
          <w:p w14:paraId="29565AC6"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2013</w:t>
            </w:r>
          </w:p>
        </w:tc>
        <w:tc>
          <w:tcPr>
            <w:tcW w:w="3104" w:type="dxa"/>
            <w:tcBorders>
              <w:top w:val="nil"/>
              <w:left w:val="nil"/>
              <w:bottom w:val="nil"/>
              <w:right w:val="nil"/>
            </w:tcBorders>
            <w:shd w:val="clear" w:color="auto" w:fill="auto"/>
            <w:noWrap/>
            <w:vAlign w:val="center"/>
            <w:hideMark/>
          </w:tcPr>
          <w:p w14:paraId="70E53538"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2</w:t>
            </w:r>
          </w:p>
        </w:tc>
        <w:tc>
          <w:tcPr>
            <w:tcW w:w="2614" w:type="dxa"/>
            <w:tcBorders>
              <w:top w:val="nil"/>
              <w:left w:val="nil"/>
              <w:bottom w:val="nil"/>
              <w:right w:val="nil"/>
            </w:tcBorders>
            <w:shd w:val="clear" w:color="auto" w:fill="auto"/>
            <w:noWrap/>
            <w:vAlign w:val="center"/>
            <w:hideMark/>
          </w:tcPr>
          <w:p w14:paraId="243796A3"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259 150</w:t>
            </w:r>
          </w:p>
        </w:tc>
      </w:tr>
      <w:tr w:rsidR="007D7995" w:rsidRPr="007D7995" w14:paraId="0C1D053C" w14:textId="77777777" w:rsidTr="00D31C28">
        <w:trPr>
          <w:trHeight w:val="300"/>
          <w:jc w:val="center"/>
        </w:trPr>
        <w:tc>
          <w:tcPr>
            <w:tcW w:w="3921" w:type="dxa"/>
            <w:tcBorders>
              <w:top w:val="nil"/>
              <w:left w:val="nil"/>
              <w:right w:val="nil"/>
            </w:tcBorders>
            <w:shd w:val="clear" w:color="auto" w:fill="auto"/>
            <w:noWrap/>
            <w:vAlign w:val="center"/>
            <w:hideMark/>
          </w:tcPr>
          <w:p w14:paraId="6175938D"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2014</w:t>
            </w:r>
          </w:p>
        </w:tc>
        <w:tc>
          <w:tcPr>
            <w:tcW w:w="3104" w:type="dxa"/>
            <w:tcBorders>
              <w:top w:val="nil"/>
              <w:left w:val="nil"/>
              <w:right w:val="nil"/>
            </w:tcBorders>
            <w:shd w:val="clear" w:color="auto" w:fill="auto"/>
            <w:noWrap/>
            <w:vAlign w:val="center"/>
            <w:hideMark/>
          </w:tcPr>
          <w:p w14:paraId="76AA7EFB"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w:t>
            </w:r>
          </w:p>
        </w:tc>
        <w:tc>
          <w:tcPr>
            <w:tcW w:w="2614" w:type="dxa"/>
            <w:tcBorders>
              <w:top w:val="nil"/>
              <w:left w:val="nil"/>
              <w:right w:val="nil"/>
            </w:tcBorders>
            <w:shd w:val="clear" w:color="auto" w:fill="auto"/>
            <w:noWrap/>
            <w:vAlign w:val="center"/>
            <w:hideMark/>
          </w:tcPr>
          <w:p w14:paraId="05D65F92"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172 272</w:t>
            </w:r>
          </w:p>
        </w:tc>
      </w:tr>
      <w:tr w:rsidR="007D7995" w:rsidRPr="007D7995" w14:paraId="79BD576D" w14:textId="77777777" w:rsidTr="00D31C28">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505E942E"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BELARUS</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57678A31"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1</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3A2D5FB4"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133 600</w:t>
            </w:r>
          </w:p>
        </w:tc>
      </w:tr>
      <w:tr w:rsidR="007D7995" w:rsidRPr="007D7995" w14:paraId="65169B6B" w14:textId="77777777" w:rsidTr="00D31C28">
        <w:trPr>
          <w:trHeight w:val="300"/>
          <w:jc w:val="center"/>
        </w:trPr>
        <w:tc>
          <w:tcPr>
            <w:tcW w:w="3921" w:type="dxa"/>
            <w:tcBorders>
              <w:top w:val="nil"/>
              <w:left w:val="nil"/>
              <w:right w:val="nil"/>
            </w:tcBorders>
            <w:shd w:val="clear" w:color="auto" w:fill="auto"/>
            <w:noWrap/>
            <w:vAlign w:val="center"/>
            <w:hideMark/>
          </w:tcPr>
          <w:p w14:paraId="6FCFE509"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2010</w:t>
            </w:r>
          </w:p>
        </w:tc>
        <w:tc>
          <w:tcPr>
            <w:tcW w:w="3104" w:type="dxa"/>
            <w:tcBorders>
              <w:top w:val="nil"/>
              <w:left w:val="nil"/>
              <w:right w:val="nil"/>
            </w:tcBorders>
            <w:shd w:val="clear" w:color="auto" w:fill="auto"/>
            <w:noWrap/>
            <w:vAlign w:val="center"/>
            <w:hideMark/>
          </w:tcPr>
          <w:p w14:paraId="15926E9A"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w:t>
            </w:r>
          </w:p>
        </w:tc>
        <w:tc>
          <w:tcPr>
            <w:tcW w:w="2614" w:type="dxa"/>
            <w:tcBorders>
              <w:top w:val="nil"/>
              <w:left w:val="nil"/>
              <w:right w:val="nil"/>
            </w:tcBorders>
            <w:shd w:val="clear" w:color="auto" w:fill="auto"/>
            <w:noWrap/>
            <w:vAlign w:val="center"/>
            <w:hideMark/>
          </w:tcPr>
          <w:p w14:paraId="2DA9C5D1"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133 600</w:t>
            </w:r>
          </w:p>
        </w:tc>
      </w:tr>
      <w:tr w:rsidR="007D7995" w:rsidRPr="007D7995" w14:paraId="22C0E796" w14:textId="77777777" w:rsidTr="00D31C28">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2F55566D"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BENIN</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77E1656B"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1</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1CFCA133" w14:textId="77777777" w:rsidR="007D7995" w:rsidRPr="002359B7" w:rsidRDefault="007D7995" w:rsidP="002359B7">
            <w:pPr>
              <w:jc w:val="center"/>
              <w:rPr>
                <w:rFonts w:ascii="Arial" w:hAnsi="Arial" w:cs="Arial"/>
                <w:b/>
                <w:bCs/>
                <w:color w:val="000000"/>
                <w:sz w:val="22"/>
                <w:szCs w:val="22"/>
              </w:rPr>
            </w:pPr>
          </w:p>
        </w:tc>
      </w:tr>
      <w:tr w:rsidR="007D7995" w:rsidRPr="007D7995" w14:paraId="39E63F07" w14:textId="77777777" w:rsidTr="00D31C28">
        <w:trPr>
          <w:trHeight w:val="300"/>
          <w:jc w:val="center"/>
        </w:trPr>
        <w:tc>
          <w:tcPr>
            <w:tcW w:w="3921" w:type="dxa"/>
            <w:tcBorders>
              <w:top w:val="nil"/>
              <w:left w:val="nil"/>
              <w:right w:val="nil"/>
            </w:tcBorders>
            <w:shd w:val="clear" w:color="auto" w:fill="auto"/>
            <w:noWrap/>
            <w:vAlign w:val="center"/>
            <w:hideMark/>
          </w:tcPr>
          <w:p w14:paraId="5D8138F6"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2012</w:t>
            </w:r>
          </w:p>
        </w:tc>
        <w:tc>
          <w:tcPr>
            <w:tcW w:w="3104" w:type="dxa"/>
            <w:tcBorders>
              <w:top w:val="nil"/>
              <w:left w:val="nil"/>
              <w:right w:val="nil"/>
            </w:tcBorders>
            <w:shd w:val="clear" w:color="auto" w:fill="auto"/>
            <w:noWrap/>
            <w:vAlign w:val="center"/>
            <w:hideMark/>
          </w:tcPr>
          <w:p w14:paraId="41731C8B"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w:t>
            </w:r>
          </w:p>
        </w:tc>
        <w:tc>
          <w:tcPr>
            <w:tcW w:w="2614" w:type="dxa"/>
            <w:tcBorders>
              <w:top w:val="nil"/>
              <w:left w:val="nil"/>
              <w:right w:val="nil"/>
            </w:tcBorders>
            <w:shd w:val="clear" w:color="auto" w:fill="auto"/>
            <w:noWrap/>
            <w:vAlign w:val="center"/>
            <w:hideMark/>
          </w:tcPr>
          <w:p w14:paraId="781ADEE7" w14:textId="77777777" w:rsidR="007D7995" w:rsidRPr="002359B7" w:rsidRDefault="007D7995" w:rsidP="002359B7">
            <w:pPr>
              <w:jc w:val="center"/>
              <w:rPr>
                <w:rFonts w:ascii="Arial" w:hAnsi="Arial" w:cs="Arial"/>
                <w:color w:val="000000"/>
                <w:sz w:val="22"/>
                <w:szCs w:val="22"/>
              </w:rPr>
            </w:pPr>
          </w:p>
        </w:tc>
      </w:tr>
      <w:tr w:rsidR="007D7995" w:rsidRPr="007D7995" w14:paraId="46AD8031" w14:textId="77777777" w:rsidTr="00D31C28">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510CB3CD" w14:textId="4E500E05"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BOLIVIA</w:t>
            </w:r>
            <w:r w:rsidR="00341C0D">
              <w:rPr>
                <w:rFonts w:ascii="Arial" w:hAnsi="Arial" w:cs="Arial"/>
                <w:b/>
                <w:bCs/>
                <w:color w:val="000000"/>
                <w:sz w:val="22"/>
                <w:szCs w:val="22"/>
              </w:rPr>
              <w:t xml:space="preserve"> (PLURINATIONAL STATE OF)</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6F5AAB84"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2</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0472E450"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105 500</w:t>
            </w:r>
          </w:p>
        </w:tc>
      </w:tr>
      <w:tr w:rsidR="007D7995" w:rsidRPr="007D7995" w14:paraId="6A203DF5" w14:textId="77777777" w:rsidTr="00D31C28">
        <w:trPr>
          <w:trHeight w:val="300"/>
          <w:jc w:val="center"/>
        </w:trPr>
        <w:tc>
          <w:tcPr>
            <w:tcW w:w="3921" w:type="dxa"/>
            <w:tcBorders>
              <w:top w:val="nil"/>
              <w:left w:val="nil"/>
              <w:bottom w:val="nil"/>
              <w:right w:val="nil"/>
            </w:tcBorders>
            <w:shd w:val="clear" w:color="auto" w:fill="auto"/>
            <w:noWrap/>
            <w:vAlign w:val="center"/>
            <w:hideMark/>
          </w:tcPr>
          <w:p w14:paraId="091BBB4F"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2008</w:t>
            </w:r>
          </w:p>
        </w:tc>
        <w:tc>
          <w:tcPr>
            <w:tcW w:w="3104" w:type="dxa"/>
            <w:tcBorders>
              <w:top w:val="nil"/>
              <w:left w:val="nil"/>
              <w:bottom w:val="nil"/>
              <w:right w:val="nil"/>
            </w:tcBorders>
            <w:shd w:val="clear" w:color="auto" w:fill="auto"/>
            <w:noWrap/>
            <w:vAlign w:val="center"/>
            <w:hideMark/>
          </w:tcPr>
          <w:p w14:paraId="07ED8192"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w:t>
            </w:r>
          </w:p>
        </w:tc>
        <w:tc>
          <w:tcPr>
            <w:tcW w:w="2614" w:type="dxa"/>
            <w:tcBorders>
              <w:top w:val="nil"/>
              <w:left w:val="nil"/>
              <w:bottom w:val="nil"/>
              <w:right w:val="nil"/>
            </w:tcBorders>
            <w:shd w:val="clear" w:color="auto" w:fill="auto"/>
            <w:noWrap/>
            <w:vAlign w:val="center"/>
            <w:hideMark/>
          </w:tcPr>
          <w:p w14:paraId="3D907689"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7 500</w:t>
            </w:r>
          </w:p>
        </w:tc>
      </w:tr>
      <w:tr w:rsidR="007D7995" w:rsidRPr="007D7995" w14:paraId="0DF05EE3" w14:textId="77777777" w:rsidTr="00D31C28">
        <w:trPr>
          <w:trHeight w:val="300"/>
          <w:jc w:val="center"/>
        </w:trPr>
        <w:tc>
          <w:tcPr>
            <w:tcW w:w="3921" w:type="dxa"/>
            <w:tcBorders>
              <w:top w:val="nil"/>
              <w:left w:val="nil"/>
              <w:right w:val="nil"/>
            </w:tcBorders>
            <w:shd w:val="clear" w:color="auto" w:fill="auto"/>
            <w:noWrap/>
            <w:vAlign w:val="center"/>
            <w:hideMark/>
          </w:tcPr>
          <w:p w14:paraId="71F5D830"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2011</w:t>
            </w:r>
          </w:p>
        </w:tc>
        <w:tc>
          <w:tcPr>
            <w:tcW w:w="3104" w:type="dxa"/>
            <w:tcBorders>
              <w:top w:val="nil"/>
              <w:left w:val="nil"/>
              <w:right w:val="nil"/>
            </w:tcBorders>
            <w:shd w:val="clear" w:color="auto" w:fill="auto"/>
            <w:noWrap/>
            <w:vAlign w:val="center"/>
            <w:hideMark/>
          </w:tcPr>
          <w:p w14:paraId="7F7390C3"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w:t>
            </w:r>
          </w:p>
        </w:tc>
        <w:tc>
          <w:tcPr>
            <w:tcW w:w="2614" w:type="dxa"/>
            <w:tcBorders>
              <w:top w:val="nil"/>
              <w:left w:val="nil"/>
              <w:right w:val="nil"/>
            </w:tcBorders>
            <w:shd w:val="clear" w:color="auto" w:fill="auto"/>
            <w:noWrap/>
            <w:vAlign w:val="center"/>
            <w:hideMark/>
          </w:tcPr>
          <w:p w14:paraId="0F857544"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98 000</w:t>
            </w:r>
          </w:p>
        </w:tc>
      </w:tr>
      <w:tr w:rsidR="007D7995" w:rsidRPr="007D7995" w14:paraId="1A45C042" w14:textId="77777777" w:rsidTr="00D31C28">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5974F23F"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BOTSWANA</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767E352C"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2</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62CAD477"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93 261</w:t>
            </w:r>
          </w:p>
        </w:tc>
      </w:tr>
      <w:tr w:rsidR="007D7995" w:rsidRPr="007D7995" w14:paraId="481BDAD6" w14:textId="77777777" w:rsidTr="00D31C28">
        <w:trPr>
          <w:trHeight w:val="300"/>
          <w:jc w:val="center"/>
        </w:trPr>
        <w:tc>
          <w:tcPr>
            <w:tcW w:w="3921" w:type="dxa"/>
            <w:tcBorders>
              <w:top w:val="nil"/>
              <w:left w:val="nil"/>
              <w:right w:val="nil"/>
            </w:tcBorders>
            <w:shd w:val="clear" w:color="auto" w:fill="auto"/>
            <w:noWrap/>
            <w:vAlign w:val="center"/>
            <w:hideMark/>
          </w:tcPr>
          <w:p w14:paraId="00ED7474"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2015</w:t>
            </w:r>
          </w:p>
        </w:tc>
        <w:tc>
          <w:tcPr>
            <w:tcW w:w="3104" w:type="dxa"/>
            <w:tcBorders>
              <w:top w:val="nil"/>
              <w:left w:val="nil"/>
              <w:right w:val="nil"/>
            </w:tcBorders>
            <w:shd w:val="clear" w:color="auto" w:fill="auto"/>
            <w:noWrap/>
            <w:vAlign w:val="center"/>
            <w:hideMark/>
          </w:tcPr>
          <w:p w14:paraId="30993CC4"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2</w:t>
            </w:r>
          </w:p>
        </w:tc>
        <w:tc>
          <w:tcPr>
            <w:tcW w:w="2614" w:type="dxa"/>
            <w:tcBorders>
              <w:top w:val="nil"/>
              <w:left w:val="nil"/>
              <w:right w:val="nil"/>
            </w:tcBorders>
            <w:shd w:val="clear" w:color="auto" w:fill="auto"/>
            <w:noWrap/>
            <w:vAlign w:val="center"/>
            <w:hideMark/>
          </w:tcPr>
          <w:p w14:paraId="01BCEEA5"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93 261</w:t>
            </w:r>
          </w:p>
        </w:tc>
      </w:tr>
      <w:tr w:rsidR="007D7995" w:rsidRPr="007D7995" w14:paraId="72D959BC" w14:textId="77777777" w:rsidTr="00D31C28">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6FA7305A"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BURKINA FASO</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7BF6D55E"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3</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47646DE9"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654 830</w:t>
            </w:r>
          </w:p>
        </w:tc>
      </w:tr>
      <w:tr w:rsidR="007D7995" w:rsidRPr="007D7995" w14:paraId="1A7C747C" w14:textId="77777777" w:rsidTr="00D31C28">
        <w:trPr>
          <w:trHeight w:val="300"/>
          <w:jc w:val="center"/>
        </w:trPr>
        <w:tc>
          <w:tcPr>
            <w:tcW w:w="3921" w:type="dxa"/>
            <w:tcBorders>
              <w:top w:val="nil"/>
              <w:left w:val="nil"/>
              <w:bottom w:val="nil"/>
              <w:right w:val="nil"/>
            </w:tcBorders>
            <w:shd w:val="clear" w:color="auto" w:fill="auto"/>
            <w:noWrap/>
            <w:vAlign w:val="center"/>
            <w:hideMark/>
          </w:tcPr>
          <w:p w14:paraId="17547630"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2012</w:t>
            </w:r>
          </w:p>
        </w:tc>
        <w:tc>
          <w:tcPr>
            <w:tcW w:w="3104" w:type="dxa"/>
            <w:tcBorders>
              <w:top w:val="nil"/>
              <w:left w:val="nil"/>
              <w:bottom w:val="nil"/>
              <w:right w:val="nil"/>
            </w:tcBorders>
            <w:shd w:val="clear" w:color="auto" w:fill="auto"/>
            <w:noWrap/>
            <w:vAlign w:val="center"/>
            <w:hideMark/>
          </w:tcPr>
          <w:p w14:paraId="1E46D0B4"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w:t>
            </w:r>
          </w:p>
        </w:tc>
        <w:tc>
          <w:tcPr>
            <w:tcW w:w="2614" w:type="dxa"/>
            <w:tcBorders>
              <w:top w:val="nil"/>
              <w:left w:val="nil"/>
              <w:bottom w:val="nil"/>
              <w:right w:val="nil"/>
            </w:tcBorders>
            <w:shd w:val="clear" w:color="auto" w:fill="auto"/>
            <w:noWrap/>
            <w:vAlign w:val="center"/>
            <w:hideMark/>
          </w:tcPr>
          <w:p w14:paraId="1DC144E3"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262 080</w:t>
            </w:r>
          </w:p>
        </w:tc>
      </w:tr>
      <w:tr w:rsidR="007D7995" w:rsidRPr="007D7995" w14:paraId="51964D84" w14:textId="77777777" w:rsidTr="00D31C28">
        <w:trPr>
          <w:trHeight w:val="300"/>
          <w:jc w:val="center"/>
        </w:trPr>
        <w:tc>
          <w:tcPr>
            <w:tcW w:w="3921" w:type="dxa"/>
            <w:tcBorders>
              <w:top w:val="nil"/>
              <w:left w:val="nil"/>
              <w:bottom w:val="nil"/>
              <w:right w:val="nil"/>
            </w:tcBorders>
            <w:shd w:val="clear" w:color="auto" w:fill="auto"/>
            <w:noWrap/>
            <w:vAlign w:val="center"/>
            <w:hideMark/>
          </w:tcPr>
          <w:p w14:paraId="338D7F7B"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2013</w:t>
            </w:r>
          </w:p>
        </w:tc>
        <w:tc>
          <w:tcPr>
            <w:tcW w:w="3104" w:type="dxa"/>
            <w:tcBorders>
              <w:top w:val="nil"/>
              <w:left w:val="nil"/>
              <w:bottom w:val="nil"/>
              <w:right w:val="nil"/>
            </w:tcBorders>
            <w:shd w:val="clear" w:color="auto" w:fill="auto"/>
            <w:noWrap/>
            <w:vAlign w:val="center"/>
            <w:hideMark/>
          </w:tcPr>
          <w:p w14:paraId="566061A2"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w:t>
            </w:r>
          </w:p>
        </w:tc>
        <w:tc>
          <w:tcPr>
            <w:tcW w:w="2614" w:type="dxa"/>
            <w:tcBorders>
              <w:top w:val="nil"/>
              <w:left w:val="nil"/>
              <w:bottom w:val="nil"/>
              <w:right w:val="nil"/>
            </w:tcBorders>
            <w:shd w:val="clear" w:color="auto" w:fill="auto"/>
            <w:noWrap/>
            <w:vAlign w:val="center"/>
            <w:hideMark/>
          </w:tcPr>
          <w:p w14:paraId="4A8E566C"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24 925</w:t>
            </w:r>
          </w:p>
        </w:tc>
      </w:tr>
      <w:tr w:rsidR="007D7995" w:rsidRPr="007D7995" w14:paraId="208553F2" w14:textId="77777777" w:rsidTr="00D31C28">
        <w:trPr>
          <w:trHeight w:val="300"/>
          <w:jc w:val="center"/>
        </w:trPr>
        <w:tc>
          <w:tcPr>
            <w:tcW w:w="3921" w:type="dxa"/>
            <w:tcBorders>
              <w:top w:val="nil"/>
              <w:left w:val="nil"/>
              <w:right w:val="nil"/>
            </w:tcBorders>
            <w:shd w:val="clear" w:color="auto" w:fill="auto"/>
            <w:noWrap/>
            <w:vAlign w:val="center"/>
            <w:hideMark/>
          </w:tcPr>
          <w:p w14:paraId="0E28AA75"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2019</w:t>
            </w:r>
          </w:p>
        </w:tc>
        <w:tc>
          <w:tcPr>
            <w:tcW w:w="3104" w:type="dxa"/>
            <w:tcBorders>
              <w:top w:val="nil"/>
              <w:left w:val="nil"/>
              <w:right w:val="nil"/>
            </w:tcBorders>
            <w:shd w:val="clear" w:color="auto" w:fill="auto"/>
            <w:noWrap/>
            <w:vAlign w:val="center"/>
            <w:hideMark/>
          </w:tcPr>
          <w:p w14:paraId="491FF463"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w:t>
            </w:r>
          </w:p>
        </w:tc>
        <w:tc>
          <w:tcPr>
            <w:tcW w:w="2614" w:type="dxa"/>
            <w:tcBorders>
              <w:top w:val="nil"/>
              <w:left w:val="nil"/>
              <w:right w:val="nil"/>
            </w:tcBorders>
            <w:shd w:val="clear" w:color="auto" w:fill="auto"/>
            <w:noWrap/>
            <w:vAlign w:val="center"/>
            <w:hideMark/>
          </w:tcPr>
          <w:p w14:paraId="69EF6868"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367 825</w:t>
            </w:r>
          </w:p>
        </w:tc>
      </w:tr>
      <w:tr w:rsidR="007D7995" w:rsidRPr="007D7995" w14:paraId="3B55B1FD" w14:textId="77777777" w:rsidTr="00D31C28">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35F22F8D"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BURUNDI</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2716F663"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1</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36F6F65A"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89 467</w:t>
            </w:r>
          </w:p>
        </w:tc>
      </w:tr>
      <w:tr w:rsidR="007D7995" w:rsidRPr="007D7995" w14:paraId="59333726" w14:textId="77777777" w:rsidTr="00D31C28">
        <w:trPr>
          <w:trHeight w:val="300"/>
          <w:jc w:val="center"/>
        </w:trPr>
        <w:tc>
          <w:tcPr>
            <w:tcW w:w="3921" w:type="dxa"/>
            <w:tcBorders>
              <w:top w:val="nil"/>
              <w:left w:val="nil"/>
              <w:right w:val="nil"/>
            </w:tcBorders>
            <w:shd w:val="clear" w:color="auto" w:fill="auto"/>
            <w:noWrap/>
            <w:vAlign w:val="center"/>
            <w:hideMark/>
          </w:tcPr>
          <w:p w14:paraId="619A01D6"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2017</w:t>
            </w:r>
          </w:p>
        </w:tc>
        <w:tc>
          <w:tcPr>
            <w:tcW w:w="3104" w:type="dxa"/>
            <w:tcBorders>
              <w:top w:val="nil"/>
              <w:left w:val="nil"/>
              <w:right w:val="nil"/>
            </w:tcBorders>
            <w:shd w:val="clear" w:color="auto" w:fill="auto"/>
            <w:noWrap/>
            <w:vAlign w:val="center"/>
            <w:hideMark/>
          </w:tcPr>
          <w:p w14:paraId="6C456128"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w:t>
            </w:r>
          </w:p>
        </w:tc>
        <w:tc>
          <w:tcPr>
            <w:tcW w:w="2614" w:type="dxa"/>
            <w:tcBorders>
              <w:top w:val="nil"/>
              <w:left w:val="nil"/>
              <w:right w:val="nil"/>
            </w:tcBorders>
            <w:shd w:val="clear" w:color="auto" w:fill="auto"/>
            <w:noWrap/>
            <w:vAlign w:val="center"/>
            <w:hideMark/>
          </w:tcPr>
          <w:p w14:paraId="3CAD2362"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89 467</w:t>
            </w:r>
          </w:p>
        </w:tc>
      </w:tr>
      <w:tr w:rsidR="007D7995" w:rsidRPr="007D7995" w14:paraId="3AD11032" w14:textId="77777777" w:rsidTr="00D31C28">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1CD790C3"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CAMBODIA</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14D94828"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5</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6EB1ECA9"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338 970</w:t>
            </w:r>
          </w:p>
        </w:tc>
      </w:tr>
      <w:tr w:rsidR="007D7995" w:rsidRPr="007D7995" w14:paraId="123BB061" w14:textId="77777777" w:rsidTr="00D31C28">
        <w:trPr>
          <w:trHeight w:val="300"/>
          <w:jc w:val="center"/>
        </w:trPr>
        <w:tc>
          <w:tcPr>
            <w:tcW w:w="3921" w:type="dxa"/>
            <w:tcBorders>
              <w:top w:val="nil"/>
              <w:left w:val="nil"/>
              <w:bottom w:val="nil"/>
              <w:right w:val="nil"/>
            </w:tcBorders>
            <w:shd w:val="clear" w:color="auto" w:fill="auto"/>
            <w:noWrap/>
            <w:vAlign w:val="center"/>
            <w:hideMark/>
          </w:tcPr>
          <w:p w14:paraId="0167314C"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2011</w:t>
            </w:r>
          </w:p>
        </w:tc>
        <w:tc>
          <w:tcPr>
            <w:tcW w:w="3104" w:type="dxa"/>
            <w:tcBorders>
              <w:top w:val="nil"/>
              <w:left w:val="nil"/>
              <w:bottom w:val="nil"/>
              <w:right w:val="nil"/>
            </w:tcBorders>
            <w:shd w:val="clear" w:color="auto" w:fill="auto"/>
            <w:noWrap/>
            <w:vAlign w:val="center"/>
            <w:hideMark/>
          </w:tcPr>
          <w:p w14:paraId="6EDAEFFF"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3</w:t>
            </w:r>
          </w:p>
        </w:tc>
        <w:tc>
          <w:tcPr>
            <w:tcW w:w="2614" w:type="dxa"/>
            <w:tcBorders>
              <w:top w:val="nil"/>
              <w:left w:val="nil"/>
              <w:bottom w:val="nil"/>
              <w:right w:val="nil"/>
            </w:tcBorders>
            <w:shd w:val="clear" w:color="auto" w:fill="auto"/>
            <w:noWrap/>
            <w:vAlign w:val="center"/>
            <w:hideMark/>
          </w:tcPr>
          <w:p w14:paraId="6035FD1A"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75 000</w:t>
            </w:r>
          </w:p>
        </w:tc>
      </w:tr>
      <w:tr w:rsidR="007D7995" w:rsidRPr="007D7995" w14:paraId="5538ED25" w14:textId="77777777" w:rsidTr="00D31C28">
        <w:trPr>
          <w:trHeight w:val="300"/>
          <w:jc w:val="center"/>
        </w:trPr>
        <w:tc>
          <w:tcPr>
            <w:tcW w:w="3921" w:type="dxa"/>
            <w:tcBorders>
              <w:top w:val="nil"/>
              <w:left w:val="nil"/>
              <w:bottom w:val="nil"/>
              <w:right w:val="nil"/>
            </w:tcBorders>
            <w:shd w:val="clear" w:color="auto" w:fill="auto"/>
            <w:noWrap/>
            <w:vAlign w:val="center"/>
            <w:hideMark/>
          </w:tcPr>
          <w:p w14:paraId="16EA3C3A"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2012</w:t>
            </w:r>
          </w:p>
        </w:tc>
        <w:tc>
          <w:tcPr>
            <w:tcW w:w="3104" w:type="dxa"/>
            <w:tcBorders>
              <w:top w:val="nil"/>
              <w:left w:val="nil"/>
              <w:bottom w:val="nil"/>
              <w:right w:val="nil"/>
            </w:tcBorders>
            <w:shd w:val="clear" w:color="auto" w:fill="auto"/>
            <w:noWrap/>
            <w:vAlign w:val="center"/>
            <w:hideMark/>
          </w:tcPr>
          <w:p w14:paraId="33153F62"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w:t>
            </w:r>
          </w:p>
        </w:tc>
        <w:tc>
          <w:tcPr>
            <w:tcW w:w="2614" w:type="dxa"/>
            <w:tcBorders>
              <w:top w:val="nil"/>
              <w:left w:val="nil"/>
              <w:bottom w:val="nil"/>
              <w:right w:val="nil"/>
            </w:tcBorders>
            <w:shd w:val="clear" w:color="auto" w:fill="auto"/>
            <w:noWrap/>
            <w:vAlign w:val="center"/>
            <w:hideMark/>
          </w:tcPr>
          <w:p w14:paraId="512D62ED"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25 000</w:t>
            </w:r>
          </w:p>
        </w:tc>
      </w:tr>
      <w:tr w:rsidR="007D7995" w:rsidRPr="007D7995" w14:paraId="5B1F2480" w14:textId="77777777" w:rsidTr="00D31C28">
        <w:trPr>
          <w:trHeight w:val="300"/>
          <w:jc w:val="center"/>
        </w:trPr>
        <w:tc>
          <w:tcPr>
            <w:tcW w:w="3921" w:type="dxa"/>
            <w:tcBorders>
              <w:top w:val="nil"/>
              <w:left w:val="nil"/>
              <w:right w:val="nil"/>
            </w:tcBorders>
            <w:shd w:val="clear" w:color="auto" w:fill="auto"/>
            <w:noWrap/>
            <w:vAlign w:val="center"/>
            <w:hideMark/>
          </w:tcPr>
          <w:p w14:paraId="03EE967C"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2016</w:t>
            </w:r>
          </w:p>
        </w:tc>
        <w:tc>
          <w:tcPr>
            <w:tcW w:w="3104" w:type="dxa"/>
            <w:tcBorders>
              <w:top w:val="nil"/>
              <w:left w:val="nil"/>
              <w:right w:val="nil"/>
            </w:tcBorders>
            <w:shd w:val="clear" w:color="auto" w:fill="auto"/>
            <w:noWrap/>
            <w:vAlign w:val="center"/>
            <w:hideMark/>
          </w:tcPr>
          <w:p w14:paraId="730FD80E"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w:t>
            </w:r>
          </w:p>
        </w:tc>
        <w:tc>
          <w:tcPr>
            <w:tcW w:w="2614" w:type="dxa"/>
            <w:tcBorders>
              <w:top w:val="nil"/>
              <w:left w:val="nil"/>
              <w:right w:val="nil"/>
            </w:tcBorders>
            <w:shd w:val="clear" w:color="auto" w:fill="auto"/>
            <w:noWrap/>
            <w:vAlign w:val="center"/>
            <w:hideMark/>
          </w:tcPr>
          <w:p w14:paraId="41E07617"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238 970</w:t>
            </w:r>
          </w:p>
        </w:tc>
      </w:tr>
      <w:tr w:rsidR="007D7995" w:rsidRPr="007D7995" w14:paraId="263FEF7A" w14:textId="77777777" w:rsidTr="00D31C28">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54C81BAA"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CENTRAL AFRICAN REPUBLIC</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1BDA2872"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1</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1B4E4F2B"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170 000</w:t>
            </w:r>
          </w:p>
        </w:tc>
      </w:tr>
      <w:tr w:rsidR="007D7995" w:rsidRPr="007D7995" w14:paraId="060F251C" w14:textId="77777777" w:rsidTr="00D31C28">
        <w:trPr>
          <w:trHeight w:val="300"/>
          <w:jc w:val="center"/>
        </w:trPr>
        <w:tc>
          <w:tcPr>
            <w:tcW w:w="3921" w:type="dxa"/>
            <w:tcBorders>
              <w:top w:val="nil"/>
              <w:left w:val="nil"/>
              <w:right w:val="nil"/>
            </w:tcBorders>
            <w:shd w:val="clear" w:color="auto" w:fill="auto"/>
            <w:noWrap/>
            <w:vAlign w:val="center"/>
            <w:hideMark/>
          </w:tcPr>
          <w:p w14:paraId="7DD2E067"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2012</w:t>
            </w:r>
          </w:p>
        </w:tc>
        <w:tc>
          <w:tcPr>
            <w:tcW w:w="3104" w:type="dxa"/>
            <w:tcBorders>
              <w:top w:val="nil"/>
              <w:left w:val="nil"/>
              <w:right w:val="nil"/>
            </w:tcBorders>
            <w:shd w:val="clear" w:color="auto" w:fill="auto"/>
            <w:noWrap/>
            <w:vAlign w:val="center"/>
            <w:hideMark/>
          </w:tcPr>
          <w:p w14:paraId="1DF7BB64"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w:t>
            </w:r>
          </w:p>
        </w:tc>
        <w:tc>
          <w:tcPr>
            <w:tcW w:w="2614" w:type="dxa"/>
            <w:tcBorders>
              <w:top w:val="nil"/>
              <w:left w:val="nil"/>
              <w:right w:val="nil"/>
            </w:tcBorders>
            <w:shd w:val="clear" w:color="auto" w:fill="auto"/>
            <w:noWrap/>
            <w:vAlign w:val="center"/>
            <w:hideMark/>
          </w:tcPr>
          <w:p w14:paraId="43DCBB6D"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170 000</w:t>
            </w:r>
          </w:p>
        </w:tc>
      </w:tr>
      <w:tr w:rsidR="007D7995" w:rsidRPr="007D7995" w14:paraId="7BD6180C" w14:textId="77777777" w:rsidTr="00D31C28">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0E0F54DA"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CHAD</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7D36F314"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1</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401835D6"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84 709</w:t>
            </w:r>
          </w:p>
        </w:tc>
      </w:tr>
      <w:tr w:rsidR="007D7995" w:rsidRPr="007D7995" w14:paraId="2318243D" w14:textId="77777777" w:rsidTr="00D31C28">
        <w:trPr>
          <w:trHeight w:val="300"/>
          <w:jc w:val="center"/>
        </w:trPr>
        <w:tc>
          <w:tcPr>
            <w:tcW w:w="3921" w:type="dxa"/>
            <w:tcBorders>
              <w:top w:val="nil"/>
              <w:left w:val="nil"/>
              <w:right w:val="nil"/>
            </w:tcBorders>
            <w:shd w:val="clear" w:color="auto" w:fill="auto"/>
            <w:noWrap/>
            <w:vAlign w:val="center"/>
            <w:hideMark/>
          </w:tcPr>
          <w:p w14:paraId="5F65853C"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2017</w:t>
            </w:r>
          </w:p>
        </w:tc>
        <w:tc>
          <w:tcPr>
            <w:tcW w:w="3104" w:type="dxa"/>
            <w:tcBorders>
              <w:top w:val="nil"/>
              <w:left w:val="nil"/>
              <w:right w:val="nil"/>
            </w:tcBorders>
            <w:shd w:val="clear" w:color="auto" w:fill="auto"/>
            <w:noWrap/>
            <w:vAlign w:val="center"/>
            <w:hideMark/>
          </w:tcPr>
          <w:p w14:paraId="54B538D2"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w:t>
            </w:r>
          </w:p>
        </w:tc>
        <w:tc>
          <w:tcPr>
            <w:tcW w:w="2614" w:type="dxa"/>
            <w:tcBorders>
              <w:top w:val="nil"/>
              <w:left w:val="nil"/>
              <w:right w:val="nil"/>
            </w:tcBorders>
            <w:shd w:val="clear" w:color="auto" w:fill="auto"/>
            <w:noWrap/>
            <w:vAlign w:val="center"/>
            <w:hideMark/>
          </w:tcPr>
          <w:p w14:paraId="4751AAF4"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84 709</w:t>
            </w:r>
          </w:p>
        </w:tc>
      </w:tr>
      <w:tr w:rsidR="007D7995" w:rsidRPr="007D7995" w14:paraId="7CBC7178" w14:textId="77777777" w:rsidTr="00D31C28">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70330A94"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COLOMBIA</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7129C879"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5</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6AFCBBC5"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768 361</w:t>
            </w:r>
          </w:p>
        </w:tc>
      </w:tr>
      <w:tr w:rsidR="007D7995" w:rsidRPr="007D7995" w14:paraId="0A389C8A" w14:textId="77777777" w:rsidTr="00D31C28">
        <w:trPr>
          <w:trHeight w:val="300"/>
          <w:jc w:val="center"/>
        </w:trPr>
        <w:tc>
          <w:tcPr>
            <w:tcW w:w="3921" w:type="dxa"/>
            <w:tcBorders>
              <w:top w:val="nil"/>
              <w:left w:val="nil"/>
              <w:bottom w:val="nil"/>
              <w:right w:val="nil"/>
            </w:tcBorders>
            <w:shd w:val="clear" w:color="auto" w:fill="auto"/>
            <w:noWrap/>
            <w:vAlign w:val="center"/>
            <w:hideMark/>
          </w:tcPr>
          <w:p w14:paraId="645A0100"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2012</w:t>
            </w:r>
          </w:p>
        </w:tc>
        <w:tc>
          <w:tcPr>
            <w:tcW w:w="3104" w:type="dxa"/>
            <w:tcBorders>
              <w:top w:val="nil"/>
              <w:left w:val="nil"/>
              <w:bottom w:val="nil"/>
              <w:right w:val="nil"/>
            </w:tcBorders>
            <w:shd w:val="clear" w:color="auto" w:fill="auto"/>
            <w:noWrap/>
            <w:vAlign w:val="center"/>
            <w:hideMark/>
          </w:tcPr>
          <w:p w14:paraId="6BE5594E"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w:t>
            </w:r>
          </w:p>
        </w:tc>
        <w:tc>
          <w:tcPr>
            <w:tcW w:w="2614" w:type="dxa"/>
            <w:tcBorders>
              <w:top w:val="nil"/>
              <w:left w:val="nil"/>
              <w:bottom w:val="nil"/>
              <w:right w:val="nil"/>
            </w:tcBorders>
            <w:shd w:val="clear" w:color="auto" w:fill="auto"/>
            <w:noWrap/>
            <w:vAlign w:val="center"/>
            <w:hideMark/>
          </w:tcPr>
          <w:p w14:paraId="589FEC49"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120 000</w:t>
            </w:r>
          </w:p>
        </w:tc>
      </w:tr>
      <w:tr w:rsidR="007D7995" w:rsidRPr="007D7995" w14:paraId="7A020907" w14:textId="77777777" w:rsidTr="00D31C28">
        <w:trPr>
          <w:trHeight w:val="300"/>
          <w:jc w:val="center"/>
        </w:trPr>
        <w:tc>
          <w:tcPr>
            <w:tcW w:w="3921" w:type="dxa"/>
            <w:tcBorders>
              <w:top w:val="nil"/>
              <w:left w:val="nil"/>
              <w:bottom w:val="nil"/>
              <w:right w:val="nil"/>
            </w:tcBorders>
            <w:shd w:val="clear" w:color="auto" w:fill="auto"/>
            <w:noWrap/>
            <w:vAlign w:val="center"/>
            <w:hideMark/>
          </w:tcPr>
          <w:p w14:paraId="38DA22D0"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2015</w:t>
            </w:r>
          </w:p>
        </w:tc>
        <w:tc>
          <w:tcPr>
            <w:tcW w:w="3104" w:type="dxa"/>
            <w:tcBorders>
              <w:top w:val="nil"/>
              <w:left w:val="nil"/>
              <w:bottom w:val="nil"/>
              <w:right w:val="nil"/>
            </w:tcBorders>
            <w:shd w:val="clear" w:color="auto" w:fill="auto"/>
            <w:noWrap/>
            <w:vAlign w:val="center"/>
            <w:hideMark/>
          </w:tcPr>
          <w:p w14:paraId="237666BF"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w:t>
            </w:r>
          </w:p>
        </w:tc>
        <w:tc>
          <w:tcPr>
            <w:tcW w:w="2614" w:type="dxa"/>
            <w:tcBorders>
              <w:top w:val="nil"/>
              <w:left w:val="nil"/>
              <w:bottom w:val="nil"/>
              <w:right w:val="nil"/>
            </w:tcBorders>
            <w:shd w:val="clear" w:color="auto" w:fill="auto"/>
            <w:noWrap/>
            <w:vAlign w:val="center"/>
            <w:hideMark/>
          </w:tcPr>
          <w:p w14:paraId="1050776B"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25 000</w:t>
            </w:r>
          </w:p>
        </w:tc>
      </w:tr>
      <w:tr w:rsidR="007D7995" w:rsidRPr="007D7995" w14:paraId="6EE76C38" w14:textId="77777777" w:rsidTr="00D31C28">
        <w:trPr>
          <w:trHeight w:val="300"/>
          <w:jc w:val="center"/>
        </w:trPr>
        <w:tc>
          <w:tcPr>
            <w:tcW w:w="3921" w:type="dxa"/>
            <w:tcBorders>
              <w:top w:val="nil"/>
              <w:left w:val="nil"/>
              <w:bottom w:val="nil"/>
              <w:right w:val="nil"/>
            </w:tcBorders>
            <w:shd w:val="clear" w:color="auto" w:fill="auto"/>
            <w:noWrap/>
            <w:vAlign w:val="center"/>
            <w:hideMark/>
          </w:tcPr>
          <w:p w14:paraId="3B21447C"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2016</w:t>
            </w:r>
          </w:p>
        </w:tc>
        <w:tc>
          <w:tcPr>
            <w:tcW w:w="3104" w:type="dxa"/>
            <w:tcBorders>
              <w:top w:val="nil"/>
              <w:left w:val="nil"/>
              <w:bottom w:val="nil"/>
              <w:right w:val="nil"/>
            </w:tcBorders>
            <w:shd w:val="clear" w:color="auto" w:fill="auto"/>
            <w:noWrap/>
            <w:vAlign w:val="center"/>
            <w:hideMark/>
          </w:tcPr>
          <w:p w14:paraId="064D151A"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w:t>
            </w:r>
          </w:p>
        </w:tc>
        <w:tc>
          <w:tcPr>
            <w:tcW w:w="2614" w:type="dxa"/>
            <w:tcBorders>
              <w:top w:val="nil"/>
              <w:left w:val="nil"/>
              <w:bottom w:val="nil"/>
              <w:right w:val="nil"/>
            </w:tcBorders>
            <w:shd w:val="clear" w:color="auto" w:fill="auto"/>
            <w:noWrap/>
            <w:vAlign w:val="center"/>
            <w:hideMark/>
          </w:tcPr>
          <w:p w14:paraId="562F47EE"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424 011</w:t>
            </w:r>
          </w:p>
        </w:tc>
      </w:tr>
      <w:tr w:rsidR="007D7995" w:rsidRPr="007D7995" w14:paraId="02B8C3FF" w14:textId="77777777" w:rsidTr="00D31C28">
        <w:trPr>
          <w:trHeight w:val="300"/>
          <w:jc w:val="center"/>
        </w:trPr>
        <w:tc>
          <w:tcPr>
            <w:tcW w:w="3921" w:type="dxa"/>
            <w:tcBorders>
              <w:top w:val="nil"/>
              <w:left w:val="nil"/>
              <w:right w:val="nil"/>
            </w:tcBorders>
            <w:shd w:val="clear" w:color="auto" w:fill="auto"/>
            <w:noWrap/>
            <w:vAlign w:val="center"/>
            <w:hideMark/>
          </w:tcPr>
          <w:p w14:paraId="3F2F9CBA"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2018</w:t>
            </w:r>
          </w:p>
        </w:tc>
        <w:tc>
          <w:tcPr>
            <w:tcW w:w="3104" w:type="dxa"/>
            <w:tcBorders>
              <w:top w:val="nil"/>
              <w:left w:val="nil"/>
              <w:right w:val="nil"/>
            </w:tcBorders>
            <w:shd w:val="clear" w:color="auto" w:fill="auto"/>
            <w:noWrap/>
            <w:vAlign w:val="center"/>
            <w:hideMark/>
          </w:tcPr>
          <w:p w14:paraId="209C5321"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2</w:t>
            </w:r>
          </w:p>
        </w:tc>
        <w:tc>
          <w:tcPr>
            <w:tcW w:w="2614" w:type="dxa"/>
            <w:tcBorders>
              <w:top w:val="nil"/>
              <w:left w:val="nil"/>
              <w:right w:val="nil"/>
            </w:tcBorders>
            <w:shd w:val="clear" w:color="auto" w:fill="auto"/>
            <w:noWrap/>
            <w:vAlign w:val="center"/>
            <w:hideMark/>
          </w:tcPr>
          <w:p w14:paraId="282DDE60"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199 350</w:t>
            </w:r>
          </w:p>
        </w:tc>
      </w:tr>
      <w:tr w:rsidR="007D7995" w:rsidRPr="007D7995" w14:paraId="7CB63622" w14:textId="77777777" w:rsidTr="00D31C28">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0543CD2E" w14:textId="0B4AB00D"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C</w:t>
            </w:r>
            <w:r w:rsidR="009D60DD" w:rsidRPr="002359B7">
              <w:rPr>
                <w:rFonts w:ascii="Arial" w:hAnsi="Arial" w:cs="Arial"/>
                <w:b/>
                <w:bCs/>
                <w:color w:val="000000"/>
                <w:sz w:val="22"/>
                <w:szCs w:val="22"/>
              </w:rPr>
              <w:t>Ô</w:t>
            </w:r>
            <w:r w:rsidRPr="002359B7">
              <w:rPr>
                <w:rFonts w:ascii="Arial" w:hAnsi="Arial" w:cs="Arial"/>
                <w:b/>
                <w:bCs/>
                <w:color w:val="000000"/>
                <w:sz w:val="22"/>
                <w:szCs w:val="22"/>
              </w:rPr>
              <w:t>TE D'IVOIRE</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15231264"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4</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7D854508"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335 805</w:t>
            </w:r>
          </w:p>
        </w:tc>
      </w:tr>
      <w:tr w:rsidR="007D7995" w:rsidRPr="007D7995" w14:paraId="5718094E" w14:textId="77777777" w:rsidTr="00D31C28">
        <w:trPr>
          <w:trHeight w:val="300"/>
          <w:jc w:val="center"/>
        </w:trPr>
        <w:tc>
          <w:tcPr>
            <w:tcW w:w="3921" w:type="dxa"/>
            <w:tcBorders>
              <w:top w:val="nil"/>
              <w:left w:val="nil"/>
              <w:bottom w:val="nil"/>
              <w:right w:val="nil"/>
            </w:tcBorders>
            <w:shd w:val="clear" w:color="auto" w:fill="auto"/>
            <w:noWrap/>
            <w:vAlign w:val="center"/>
            <w:hideMark/>
          </w:tcPr>
          <w:p w14:paraId="7547A013"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2008</w:t>
            </w:r>
          </w:p>
        </w:tc>
        <w:tc>
          <w:tcPr>
            <w:tcW w:w="3104" w:type="dxa"/>
            <w:tcBorders>
              <w:top w:val="nil"/>
              <w:left w:val="nil"/>
              <w:bottom w:val="nil"/>
              <w:right w:val="nil"/>
            </w:tcBorders>
            <w:shd w:val="clear" w:color="auto" w:fill="auto"/>
            <w:noWrap/>
            <w:vAlign w:val="center"/>
            <w:hideMark/>
          </w:tcPr>
          <w:p w14:paraId="57D4DE21"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2</w:t>
            </w:r>
          </w:p>
        </w:tc>
        <w:tc>
          <w:tcPr>
            <w:tcW w:w="2614" w:type="dxa"/>
            <w:tcBorders>
              <w:top w:val="nil"/>
              <w:left w:val="nil"/>
              <w:bottom w:val="nil"/>
              <w:right w:val="nil"/>
            </w:tcBorders>
            <w:shd w:val="clear" w:color="auto" w:fill="auto"/>
            <w:noWrap/>
            <w:vAlign w:val="center"/>
            <w:hideMark/>
          </w:tcPr>
          <w:p w14:paraId="1C5A811D"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11 000</w:t>
            </w:r>
          </w:p>
        </w:tc>
      </w:tr>
      <w:tr w:rsidR="007D7995" w:rsidRPr="007D7995" w14:paraId="6C445742" w14:textId="77777777" w:rsidTr="00D31C28">
        <w:trPr>
          <w:trHeight w:val="300"/>
          <w:jc w:val="center"/>
        </w:trPr>
        <w:tc>
          <w:tcPr>
            <w:tcW w:w="3921" w:type="dxa"/>
            <w:tcBorders>
              <w:top w:val="nil"/>
              <w:left w:val="nil"/>
              <w:right w:val="nil"/>
            </w:tcBorders>
            <w:shd w:val="clear" w:color="auto" w:fill="auto"/>
            <w:noWrap/>
            <w:vAlign w:val="center"/>
            <w:hideMark/>
          </w:tcPr>
          <w:p w14:paraId="5029D206"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2014</w:t>
            </w:r>
          </w:p>
        </w:tc>
        <w:tc>
          <w:tcPr>
            <w:tcW w:w="3104" w:type="dxa"/>
            <w:tcBorders>
              <w:top w:val="nil"/>
              <w:left w:val="nil"/>
              <w:right w:val="nil"/>
            </w:tcBorders>
            <w:shd w:val="clear" w:color="auto" w:fill="auto"/>
            <w:noWrap/>
            <w:vAlign w:val="center"/>
            <w:hideMark/>
          </w:tcPr>
          <w:p w14:paraId="6F6AFE1A"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2</w:t>
            </w:r>
          </w:p>
        </w:tc>
        <w:tc>
          <w:tcPr>
            <w:tcW w:w="2614" w:type="dxa"/>
            <w:tcBorders>
              <w:top w:val="nil"/>
              <w:left w:val="nil"/>
              <w:right w:val="nil"/>
            </w:tcBorders>
            <w:shd w:val="clear" w:color="auto" w:fill="auto"/>
            <w:noWrap/>
            <w:vAlign w:val="center"/>
            <w:hideMark/>
          </w:tcPr>
          <w:p w14:paraId="76A3280C"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324 805</w:t>
            </w:r>
          </w:p>
        </w:tc>
      </w:tr>
      <w:tr w:rsidR="007D7995" w:rsidRPr="007D7995" w14:paraId="3C544BA3" w14:textId="77777777" w:rsidTr="00D31C28">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14D46568"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CUBA</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334305F2"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1</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2D47F37A"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65 744</w:t>
            </w:r>
          </w:p>
        </w:tc>
      </w:tr>
      <w:tr w:rsidR="007D7995" w:rsidRPr="007D7995" w14:paraId="35A230CA" w14:textId="77777777" w:rsidTr="00D31C28">
        <w:trPr>
          <w:trHeight w:val="300"/>
          <w:jc w:val="center"/>
        </w:trPr>
        <w:tc>
          <w:tcPr>
            <w:tcW w:w="3921" w:type="dxa"/>
            <w:tcBorders>
              <w:top w:val="nil"/>
              <w:left w:val="nil"/>
              <w:right w:val="nil"/>
            </w:tcBorders>
            <w:shd w:val="clear" w:color="auto" w:fill="auto"/>
            <w:noWrap/>
            <w:vAlign w:val="center"/>
            <w:hideMark/>
          </w:tcPr>
          <w:p w14:paraId="08E68E86"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2015</w:t>
            </w:r>
          </w:p>
        </w:tc>
        <w:tc>
          <w:tcPr>
            <w:tcW w:w="3104" w:type="dxa"/>
            <w:tcBorders>
              <w:top w:val="nil"/>
              <w:left w:val="nil"/>
              <w:right w:val="nil"/>
            </w:tcBorders>
            <w:shd w:val="clear" w:color="auto" w:fill="auto"/>
            <w:noWrap/>
            <w:vAlign w:val="center"/>
            <w:hideMark/>
          </w:tcPr>
          <w:p w14:paraId="0FF66A26"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w:t>
            </w:r>
          </w:p>
        </w:tc>
        <w:tc>
          <w:tcPr>
            <w:tcW w:w="2614" w:type="dxa"/>
            <w:tcBorders>
              <w:top w:val="nil"/>
              <w:left w:val="nil"/>
              <w:right w:val="nil"/>
            </w:tcBorders>
            <w:shd w:val="clear" w:color="auto" w:fill="auto"/>
            <w:noWrap/>
            <w:vAlign w:val="center"/>
            <w:hideMark/>
          </w:tcPr>
          <w:p w14:paraId="7B52E182"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65 744</w:t>
            </w:r>
          </w:p>
        </w:tc>
      </w:tr>
      <w:tr w:rsidR="007D7995" w:rsidRPr="007D7995" w14:paraId="226F2312" w14:textId="77777777" w:rsidTr="00D31C28">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2A3672E7"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lastRenderedPageBreak/>
              <w:t>DJIBOUTI</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05E2C045"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1</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66F6BAF4"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25 000</w:t>
            </w:r>
          </w:p>
        </w:tc>
      </w:tr>
      <w:tr w:rsidR="007D7995" w:rsidRPr="007D7995" w14:paraId="0EF72F3A" w14:textId="77777777" w:rsidTr="00D31C28">
        <w:trPr>
          <w:trHeight w:val="300"/>
          <w:jc w:val="center"/>
        </w:trPr>
        <w:tc>
          <w:tcPr>
            <w:tcW w:w="3921" w:type="dxa"/>
            <w:tcBorders>
              <w:top w:val="nil"/>
              <w:left w:val="nil"/>
              <w:right w:val="nil"/>
            </w:tcBorders>
            <w:shd w:val="clear" w:color="auto" w:fill="auto"/>
            <w:noWrap/>
            <w:vAlign w:val="center"/>
            <w:hideMark/>
          </w:tcPr>
          <w:p w14:paraId="1CA129C1"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2010</w:t>
            </w:r>
          </w:p>
        </w:tc>
        <w:tc>
          <w:tcPr>
            <w:tcW w:w="3104" w:type="dxa"/>
            <w:tcBorders>
              <w:top w:val="nil"/>
              <w:left w:val="nil"/>
              <w:right w:val="nil"/>
            </w:tcBorders>
            <w:shd w:val="clear" w:color="auto" w:fill="auto"/>
            <w:noWrap/>
            <w:vAlign w:val="center"/>
            <w:hideMark/>
          </w:tcPr>
          <w:p w14:paraId="6DCB9E23"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w:t>
            </w:r>
          </w:p>
        </w:tc>
        <w:tc>
          <w:tcPr>
            <w:tcW w:w="2614" w:type="dxa"/>
            <w:tcBorders>
              <w:top w:val="nil"/>
              <w:left w:val="nil"/>
              <w:right w:val="nil"/>
            </w:tcBorders>
            <w:shd w:val="clear" w:color="auto" w:fill="auto"/>
            <w:noWrap/>
            <w:vAlign w:val="center"/>
            <w:hideMark/>
          </w:tcPr>
          <w:p w14:paraId="377E9A6E"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25 000</w:t>
            </w:r>
          </w:p>
        </w:tc>
      </w:tr>
      <w:tr w:rsidR="007D7995" w:rsidRPr="007D7995" w14:paraId="70257707" w14:textId="77777777" w:rsidTr="00D31C28">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3BDB7F90"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DOMINICAN REPUBLIC</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6EB999B1"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3</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614A0818"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88 443</w:t>
            </w:r>
          </w:p>
        </w:tc>
      </w:tr>
      <w:tr w:rsidR="007D7995" w:rsidRPr="007D7995" w14:paraId="6AEF4A72" w14:textId="77777777" w:rsidTr="00D31C28">
        <w:trPr>
          <w:trHeight w:val="300"/>
          <w:jc w:val="center"/>
        </w:trPr>
        <w:tc>
          <w:tcPr>
            <w:tcW w:w="3921" w:type="dxa"/>
            <w:tcBorders>
              <w:top w:val="nil"/>
              <w:left w:val="nil"/>
              <w:bottom w:val="nil"/>
              <w:right w:val="nil"/>
            </w:tcBorders>
            <w:shd w:val="clear" w:color="auto" w:fill="auto"/>
            <w:noWrap/>
            <w:vAlign w:val="center"/>
            <w:hideMark/>
          </w:tcPr>
          <w:p w14:paraId="6854407A"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2008</w:t>
            </w:r>
          </w:p>
        </w:tc>
        <w:tc>
          <w:tcPr>
            <w:tcW w:w="3104" w:type="dxa"/>
            <w:tcBorders>
              <w:top w:val="nil"/>
              <w:left w:val="nil"/>
              <w:bottom w:val="nil"/>
              <w:right w:val="nil"/>
            </w:tcBorders>
            <w:shd w:val="clear" w:color="auto" w:fill="auto"/>
            <w:noWrap/>
            <w:vAlign w:val="center"/>
            <w:hideMark/>
          </w:tcPr>
          <w:p w14:paraId="033A68C2"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w:t>
            </w:r>
          </w:p>
        </w:tc>
        <w:tc>
          <w:tcPr>
            <w:tcW w:w="2614" w:type="dxa"/>
            <w:tcBorders>
              <w:top w:val="nil"/>
              <w:left w:val="nil"/>
              <w:bottom w:val="nil"/>
              <w:right w:val="nil"/>
            </w:tcBorders>
            <w:shd w:val="clear" w:color="auto" w:fill="auto"/>
            <w:noWrap/>
            <w:vAlign w:val="center"/>
            <w:hideMark/>
          </w:tcPr>
          <w:p w14:paraId="72D1852F"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7 500</w:t>
            </w:r>
          </w:p>
        </w:tc>
      </w:tr>
      <w:tr w:rsidR="007D7995" w:rsidRPr="007D7995" w14:paraId="498473DA" w14:textId="77777777" w:rsidTr="00D31C28">
        <w:trPr>
          <w:trHeight w:val="300"/>
          <w:jc w:val="center"/>
        </w:trPr>
        <w:tc>
          <w:tcPr>
            <w:tcW w:w="3921" w:type="dxa"/>
            <w:tcBorders>
              <w:top w:val="nil"/>
              <w:left w:val="nil"/>
              <w:bottom w:val="nil"/>
              <w:right w:val="nil"/>
            </w:tcBorders>
            <w:shd w:val="clear" w:color="auto" w:fill="auto"/>
            <w:noWrap/>
            <w:vAlign w:val="center"/>
            <w:hideMark/>
          </w:tcPr>
          <w:p w14:paraId="7907D73F"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2010</w:t>
            </w:r>
          </w:p>
        </w:tc>
        <w:tc>
          <w:tcPr>
            <w:tcW w:w="3104" w:type="dxa"/>
            <w:tcBorders>
              <w:top w:val="nil"/>
              <w:left w:val="nil"/>
              <w:bottom w:val="nil"/>
              <w:right w:val="nil"/>
            </w:tcBorders>
            <w:shd w:val="clear" w:color="auto" w:fill="auto"/>
            <w:noWrap/>
            <w:vAlign w:val="center"/>
            <w:hideMark/>
          </w:tcPr>
          <w:p w14:paraId="3CD97204"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w:t>
            </w:r>
          </w:p>
        </w:tc>
        <w:tc>
          <w:tcPr>
            <w:tcW w:w="2614" w:type="dxa"/>
            <w:tcBorders>
              <w:top w:val="nil"/>
              <w:left w:val="nil"/>
              <w:bottom w:val="nil"/>
              <w:right w:val="nil"/>
            </w:tcBorders>
            <w:shd w:val="clear" w:color="auto" w:fill="auto"/>
            <w:noWrap/>
            <w:vAlign w:val="center"/>
            <w:hideMark/>
          </w:tcPr>
          <w:p w14:paraId="7CF7CD1B"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24 348</w:t>
            </w:r>
          </w:p>
        </w:tc>
      </w:tr>
      <w:tr w:rsidR="007D7995" w:rsidRPr="007D7995" w14:paraId="79A6D3CA" w14:textId="77777777" w:rsidTr="00D31C28">
        <w:trPr>
          <w:trHeight w:val="300"/>
          <w:jc w:val="center"/>
        </w:trPr>
        <w:tc>
          <w:tcPr>
            <w:tcW w:w="3921" w:type="dxa"/>
            <w:tcBorders>
              <w:top w:val="nil"/>
              <w:left w:val="nil"/>
              <w:right w:val="nil"/>
            </w:tcBorders>
            <w:shd w:val="clear" w:color="auto" w:fill="auto"/>
            <w:noWrap/>
            <w:vAlign w:val="center"/>
            <w:hideMark/>
          </w:tcPr>
          <w:p w14:paraId="795D5386"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2011</w:t>
            </w:r>
          </w:p>
        </w:tc>
        <w:tc>
          <w:tcPr>
            <w:tcW w:w="3104" w:type="dxa"/>
            <w:tcBorders>
              <w:top w:val="nil"/>
              <w:left w:val="nil"/>
              <w:right w:val="nil"/>
            </w:tcBorders>
            <w:shd w:val="clear" w:color="auto" w:fill="auto"/>
            <w:noWrap/>
            <w:vAlign w:val="center"/>
            <w:hideMark/>
          </w:tcPr>
          <w:p w14:paraId="0C5A3A03"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w:t>
            </w:r>
          </w:p>
        </w:tc>
        <w:tc>
          <w:tcPr>
            <w:tcW w:w="2614" w:type="dxa"/>
            <w:tcBorders>
              <w:top w:val="nil"/>
              <w:left w:val="nil"/>
              <w:right w:val="nil"/>
            </w:tcBorders>
            <w:shd w:val="clear" w:color="auto" w:fill="auto"/>
            <w:noWrap/>
            <w:vAlign w:val="center"/>
            <w:hideMark/>
          </w:tcPr>
          <w:p w14:paraId="7C704227"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56 595</w:t>
            </w:r>
          </w:p>
        </w:tc>
      </w:tr>
      <w:tr w:rsidR="007D7995" w:rsidRPr="007D7995" w14:paraId="66594D90" w14:textId="77777777" w:rsidTr="00D31C28">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1017F5E1" w14:textId="122548E3" w:rsidR="007D7995" w:rsidRPr="002359B7" w:rsidRDefault="007D7995" w:rsidP="002359B7">
            <w:pPr>
              <w:jc w:val="center"/>
              <w:rPr>
                <w:rFonts w:ascii="Arial" w:hAnsi="Arial" w:cs="Arial"/>
                <w:b/>
                <w:bCs/>
                <w:color w:val="000000"/>
                <w:sz w:val="22"/>
                <w:szCs w:val="22"/>
                <w:lang w:val="en-US"/>
              </w:rPr>
            </w:pPr>
            <w:r w:rsidRPr="002359B7">
              <w:rPr>
                <w:rFonts w:ascii="Arial" w:hAnsi="Arial" w:cs="Arial"/>
                <w:b/>
                <w:bCs/>
                <w:color w:val="000000"/>
                <w:sz w:val="22"/>
                <w:szCs w:val="22"/>
                <w:lang w:val="en-US"/>
              </w:rPr>
              <w:t>D</w:t>
            </w:r>
            <w:r w:rsidR="004B56AF" w:rsidRPr="002359B7">
              <w:rPr>
                <w:rFonts w:ascii="Arial" w:hAnsi="Arial" w:cs="Arial"/>
                <w:b/>
                <w:bCs/>
                <w:color w:val="000000"/>
                <w:sz w:val="22"/>
                <w:szCs w:val="22"/>
                <w:lang w:val="en-US"/>
              </w:rPr>
              <w:t xml:space="preserve">EMOCRATIC </w:t>
            </w:r>
            <w:r w:rsidRPr="002359B7">
              <w:rPr>
                <w:rFonts w:ascii="Arial" w:hAnsi="Arial" w:cs="Arial"/>
                <w:b/>
                <w:bCs/>
                <w:color w:val="000000"/>
                <w:sz w:val="22"/>
                <w:szCs w:val="22"/>
                <w:lang w:val="en-US"/>
              </w:rPr>
              <w:t>P</w:t>
            </w:r>
            <w:r w:rsidR="004B56AF" w:rsidRPr="002359B7">
              <w:rPr>
                <w:rFonts w:ascii="Arial" w:hAnsi="Arial" w:cs="Arial"/>
                <w:b/>
                <w:bCs/>
                <w:color w:val="000000"/>
                <w:sz w:val="22"/>
                <w:szCs w:val="22"/>
                <w:lang w:val="en-US"/>
              </w:rPr>
              <w:t xml:space="preserve">EOPOLE’S </w:t>
            </w:r>
            <w:r w:rsidRPr="002359B7">
              <w:rPr>
                <w:rFonts w:ascii="Arial" w:hAnsi="Arial" w:cs="Arial"/>
                <w:b/>
                <w:bCs/>
                <w:color w:val="000000"/>
                <w:sz w:val="22"/>
                <w:szCs w:val="22"/>
                <w:lang w:val="en-US"/>
              </w:rPr>
              <w:t>R</w:t>
            </w:r>
            <w:r w:rsidR="004B56AF" w:rsidRPr="002359B7">
              <w:rPr>
                <w:rFonts w:ascii="Arial" w:hAnsi="Arial" w:cs="Arial"/>
                <w:b/>
                <w:bCs/>
                <w:color w:val="000000"/>
                <w:sz w:val="22"/>
                <w:szCs w:val="22"/>
                <w:lang w:val="en-US"/>
              </w:rPr>
              <w:t>EPUBLIC OF KOREA</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02407835"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2</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7E5036F5"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237 218</w:t>
            </w:r>
          </w:p>
        </w:tc>
      </w:tr>
      <w:tr w:rsidR="007D7995" w:rsidRPr="007D7995" w14:paraId="2A199095" w14:textId="77777777" w:rsidTr="00D31C28">
        <w:trPr>
          <w:trHeight w:val="300"/>
          <w:jc w:val="center"/>
        </w:trPr>
        <w:tc>
          <w:tcPr>
            <w:tcW w:w="3921" w:type="dxa"/>
            <w:tcBorders>
              <w:top w:val="nil"/>
              <w:left w:val="nil"/>
              <w:bottom w:val="nil"/>
              <w:right w:val="nil"/>
            </w:tcBorders>
            <w:shd w:val="clear" w:color="auto" w:fill="auto"/>
            <w:noWrap/>
            <w:vAlign w:val="center"/>
            <w:hideMark/>
          </w:tcPr>
          <w:p w14:paraId="0B018820"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2015</w:t>
            </w:r>
          </w:p>
        </w:tc>
        <w:tc>
          <w:tcPr>
            <w:tcW w:w="3104" w:type="dxa"/>
            <w:tcBorders>
              <w:top w:val="nil"/>
              <w:left w:val="nil"/>
              <w:bottom w:val="nil"/>
              <w:right w:val="nil"/>
            </w:tcBorders>
            <w:shd w:val="clear" w:color="auto" w:fill="auto"/>
            <w:noWrap/>
            <w:vAlign w:val="center"/>
            <w:hideMark/>
          </w:tcPr>
          <w:p w14:paraId="54CFDBEF"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w:t>
            </w:r>
          </w:p>
        </w:tc>
        <w:tc>
          <w:tcPr>
            <w:tcW w:w="2614" w:type="dxa"/>
            <w:tcBorders>
              <w:top w:val="nil"/>
              <w:left w:val="nil"/>
              <w:bottom w:val="nil"/>
              <w:right w:val="nil"/>
            </w:tcBorders>
            <w:shd w:val="clear" w:color="auto" w:fill="auto"/>
            <w:noWrap/>
            <w:vAlign w:val="center"/>
            <w:hideMark/>
          </w:tcPr>
          <w:p w14:paraId="45355563"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139 218</w:t>
            </w:r>
          </w:p>
        </w:tc>
      </w:tr>
      <w:tr w:rsidR="007D7995" w:rsidRPr="007D7995" w14:paraId="0553E2C6" w14:textId="77777777" w:rsidTr="00D31C28">
        <w:trPr>
          <w:trHeight w:val="300"/>
          <w:jc w:val="center"/>
        </w:trPr>
        <w:tc>
          <w:tcPr>
            <w:tcW w:w="3921" w:type="dxa"/>
            <w:tcBorders>
              <w:top w:val="nil"/>
              <w:left w:val="nil"/>
              <w:right w:val="nil"/>
            </w:tcBorders>
            <w:shd w:val="clear" w:color="auto" w:fill="auto"/>
            <w:noWrap/>
            <w:vAlign w:val="center"/>
            <w:hideMark/>
          </w:tcPr>
          <w:p w14:paraId="31CC60E6"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2018</w:t>
            </w:r>
          </w:p>
        </w:tc>
        <w:tc>
          <w:tcPr>
            <w:tcW w:w="3104" w:type="dxa"/>
            <w:tcBorders>
              <w:top w:val="nil"/>
              <w:left w:val="nil"/>
              <w:right w:val="nil"/>
            </w:tcBorders>
            <w:shd w:val="clear" w:color="auto" w:fill="auto"/>
            <w:noWrap/>
            <w:vAlign w:val="center"/>
            <w:hideMark/>
          </w:tcPr>
          <w:p w14:paraId="08AE16F3"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w:t>
            </w:r>
          </w:p>
        </w:tc>
        <w:tc>
          <w:tcPr>
            <w:tcW w:w="2614" w:type="dxa"/>
            <w:tcBorders>
              <w:top w:val="nil"/>
              <w:left w:val="nil"/>
              <w:right w:val="nil"/>
            </w:tcBorders>
            <w:shd w:val="clear" w:color="auto" w:fill="auto"/>
            <w:noWrap/>
            <w:vAlign w:val="center"/>
            <w:hideMark/>
          </w:tcPr>
          <w:p w14:paraId="19B30F05"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98 000</w:t>
            </w:r>
          </w:p>
        </w:tc>
      </w:tr>
      <w:tr w:rsidR="007D7995" w:rsidRPr="007D7995" w14:paraId="7AD9B466" w14:textId="77777777" w:rsidTr="00D31C28">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7E2F82FE" w14:textId="501CD588" w:rsidR="007D7995" w:rsidRPr="00D31C28" w:rsidRDefault="007D7995">
            <w:pPr>
              <w:jc w:val="center"/>
              <w:rPr>
                <w:rFonts w:ascii="Arial" w:hAnsi="Arial" w:cs="Arial"/>
                <w:b/>
                <w:bCs/>
                <w:color w:val="000000"/>
                <w:sz w:val="22"/>
                <w:szCs w:val="22"/>
                <w:lang w:val="en-US"/>
              </w:rPr>
            </w:pPr>
            <w:r w:rsidRPr="00D31C28">
              <w:rPr>
                <w:rFonts w:ascii="Arial" w:hAnsi="Arial" w:cs="Arial"/>
                <w:b/>
                <w:bCs/>
                <w:color w:val="000000"/>
                <w:sz w:val="22"/>
                <w:szCs w:val="22"/>
                <w:lang w:val="en-US"/>
              </w:rPr>
              <w:t>D</w:t>
            </w:r>
            <w:r w:rsidR="00987310" w:rsidRPr="00D31C28">
              <w:rPr>
                <w:rFonts w:ascii="Arial" w:hAnsi="Arial" w:cs="Arial"/>
                <w:b/>
                <w:bCs/>
                <w:color w:val="000000"/>
                <w:sz w:val="22"/>
                <w:szCs w:val="22"/>
                <w:lang w:val="en-US"/>
              </w:rPr>
              <w:t>EMOCRATIC REPUBLIC OF THE</w:t>
            </w:r>
            <w:r w:rsidR="00987310">
              <w:rPr>
                <w:rFonts w:ascii="Arial" w:hAnsi="Arial" w:cs="Arial"/>
                <w:b/>
                <w:bCs/>
                <w:color w:val="000000"/>
                <w:sz w:val="22"/>
                <w:szCs w:val="22"/>
                <w:lang w:val="en-US"/>
              </w:rPr>
              <w:t xml:space="preserve"> </w:t>
            </w:r>
            <w:r w:rsidRPr="00D31C28">
              <w:rPr>
                <w:rFonts w:ascii="Arial" w:hAnsi="Arial" w:cs="Arial"/>
                <w:b/>
                <w:bCs/>
                <w:color w:val="000000"/>
                <w:sz w:val="22"/>
                <w:szCs w:val="22"/>
                <w:lang w:val="en-US"/>
              </w:rPr>
              <w:t>CONGO</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7FC14BE5"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2</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358999B0"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103 000</w:t>
            </w:r>
          </w:p>
        </w:tc>
      </w:tr>
      <w:tr w:rsidR="007D7995" w:rsidRPr="007D7995" w14:paraId="321CE20F" w14:textId="77777777" w:rsidTr="00D31C28">
        <w:trPr>
          <w:trHeight w:val="300"/>
          <w:jc w:val="center"/>
        </w:trPr>
        <w:tc>
          <w:tcPr>
            <w:tcW w:w="3921" w:type="dxa"/>
            <w:tcBorders>
              <w:top w:val="nil"/>
              <w:left w:val="nil"/>
              <w:bottom w:val="nil"/>
              <w:right w:val="nil"/>
            </w:tcBorders>
            <w:shd w:val="clear" w:color="auto" w:fill="auto"/>
            <w:noWrap/>
            <w:vAlign w:val="center"/>
            <w:hideMark/>
          </w:tcPr>
          <w:p w14:paraId="0CEAA77E"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2010</w:t>
            </w:r>
          </w:p>
        </w:tc>
        <w:tc>
          <w:tcPr>
            <w:tcW w:w="3104" w:type="dxa"/>
            <w:tcBorders>
              <w:top w:val="nil"/>
              <w:left w:val="nil"/>
              <w:bottom w:val="nil"/>
              <w:right w:val="nil"/>
            </w:tcBorders>
            <w:shd w:val="clear" w:color="auto" w:fill="auto"/>
            <w:noWrap/>
            <w:vAlign w:val="center"/>
            <w:hideMark/>
          </w:tcPr>
          <w:p w14:paraId="212838C2"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w:t>
            </w:r>
          </w:p>
        </w:tc>
        <w:tc>
          <w:tcPr>
            <w:tcW w:w="2614" w:type="dxa"/>
            <w:tcBorders>
              <w:top w:val="nil"/>
              <w:left w:val="nil"/>
              <w:bottom w:val="nil"/>
              <w:right w:val="nil"/>
            </w:tcBorders>
            <w:shd w:val="clear" w:color="auto" w:fill="auto"/>
            <w:noWrap/>
            <w:vAlign w:val="center"/>
            <w:hideMark/>
          </w:tcPr>
          <w:p w14:paraId="1F1635DB"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13 000</w:t>
            </w:r>
          </w:p>
        </w:tc>
      </w:tr>
      <w:tr w:rsidR="007D7995" w:rsidRPr="007D7995" w14:paraId="6A1A3F33" w14:textId="77777777" w:rsidTr="00D31C28">
        <w:trPr>
          <w:trHeight w:val="300"/>
          <w:jc w:val="center"/>
        </w:trPr>
        <w:tc>
          <w:tcPr>
            <w:tcW w:w="3921" w:type="dxa"/>
            <w:tcBorders>
              <w:top w:val="nil"/>
              <w:left w:val="nil"/>
              <w:right w:val="nil"/>
            </w:tcBorders>
            <w:shd w:val="clear" w:color="auto" w:fill="auto"/>
            <w:noWrap/>
            <w:vAlign w:val="center"/>
            <w:hideMark/>
          </w:tcPr>
          <w:p w14:paraId="19192894"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2017</w:t>
            </w:r>
          </w:p>
        </w:tc>
        <w:tc>
          <w:tcPr>
            <w:tcW w:w="3104" w:type="dxa"/>
            <w:tcBorders>
              <w:top w:val="nil"/>
              <w:left w:val="nil"/>
              <w:right w:val="nil"/>
            </w:tcBorders>
            <w:shd w:val="clear" w:color="auto" w:fill="auto"/>
            <w:noWrap/>
            <w:vAlign w:val="center"/>
            <w:hideMark/>
          </w:tcPr>
          <w:p w14:paraId="7536620C"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w:t>
            </w:r>
          </w:p>
        </w:tc>
        <w:tc>
          <w:tcPr>
            <w:tcW w:w="2614" w:type="dxa"/>
            <w:tcBorders>
              <w:top w:val="nil"/>
              <w:left w:val="nil"/>
              <w:right w:val="nil"/>
            </w:tcBorders>
            <w:shd w:val="clear" w:color="auto" w:fill="auto"/>
            <w:noWrap/>
            <w:vAlign w:val="center"/>
            <w:hideMark/>
          </w:tcPr>
          <w:p w14:paraId="425C4D9C"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90 000</w:t>
            </w:r>
          </w:p>
        </w:tc>
      </w:tr>
      <w:tr w:rsidR="007D7995" w:rsidRPr="007D7995" w14:paraId="4E554F36" w14:textId="77777777" w:rsidTr="00D31C28">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0BF76617"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ECUADOR</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2D143CAD"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2</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7C6874C9"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62 300</w:t>
            </w:r>
          </w:p>
        </w:tc>
      </w:tr>
      <w:tr w:rsidR="007D7995" w:rsidRPr="007D7995" w14:paraId="656F0A8C" w14:textId="77777777" w:rsidTr="00D31C28">
        <w:trPr>
          <w:trHeight w:val="300"/>
          <w:jc w:val="center"/>
        </w:trPr>
        <w:tc>
          <w:tcPr>
            <w:tcW w:w="3921" w:type="dxa"/>
            <w:tcBorders>
              <w:top w:val="nil"/>
              <w:left w:val="nil"/>
              <w:bottom w:val="nil"/>
              <w:right w:val="nil"/>
            </w:tcBorders>
            <w:shd w:val="clear" w:color="auto" w:fill="auto"/>
            <w:noWrap/>
            <w:vAlign w:val="center"/>
            <w:hideMark/>
          </w:tcPr>
          <w:p w14:paraId="39CC9EC3"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2008</w:t>
            </w:r>
          </w:p>
        </w:tc>
        <w:tc>
          <w:tcPr>
            <w:tcW w:w="3104" w:type="dxa"/>
            <w:tcBorders>
              <w:top w:val="nil"/>
              <w:left w:val="nil"/>
              <w:bottom w:val="nil"/>
              <w:right w:val="nil"/>
            </w:tcBorders>
            <w:shd w:val="clear" w:color="auto" w:fill="auto"/>
            <w:noWrap/>
            <w:vAlign w:val="center"/>
            <w:hideMark/>
          </w:tcPr>
          <w:p w14:paraId="79F37800"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w:t>
            </w:r>
          </w:p>
        </w:tc>
        <w:tc>
          <w:tcPr>
            <w:tcW w:w="2614" w:type="dxa"/>
            <w:tcBorders>
              <w:top w:val="nil"/>
              <w:left w:val="nil"/>
              <w:bottom w:val="nil"/>
              <w:right w:val="nil"/>
            </w:tcBorders>
            <w:shd w:val="clear" w:color="auto" w:fill="auto"/>
            <w:noWrap/>
            <w:vAlign w:val="center"/>
            <w:hideMark/>
          </w:tcPr>
          <w:p w14:paraId="0C4F9E0D"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6 000</w:t>
            </w:r>
          </w:p>
        </w:tc>
      </w:tr>
      <w:tr w:rsidR="007D7995" w:rsidRPr="007D7995" w14:paraId="73F62716" w14:textId="77777777" w:rsidTr="00D31C28">
        <w:trPr>
          <w:trHeight w:val="300"/>
          <w:jc w:val="center"/>
        </w:trPr>
        <w:tc>
          <w:tcPr>
            <w:tcW w:w="3921" w:type="dxa"/>
            <w:tcBorders>
              <w:top w:val="nil"/>
              <w:left w:val="nil"/>
              <w:right w:val="nil"/>
            </w:tcBorders>
            <w:shd w:val="clear" w:color="auto" w:fill="auto"/>
            <w:noWrap/>
            <w:vAlign w:val="center"/>
            <w:hideMark/>
          </w:tcPr>
          <w:p w14:paraId="6FF4950B"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2017</w:t>
            </w:r>
          </w:p>
        </w:tc>
        <w:tc>
          <w:tcPr>
            <w:tcW w:w="3104" w:type="dxa"/>
            <w:tcBorders>
              <w:top w:val="nil"/>
              <w:left w:val="nil"/>
              <w:right w:val="nil"/>
            </w:tcBorders>
            <w:shd w:val="clear" w:color="auto" w:fill="auto"/>
            <w:noWrap/>
            <w:vAlign w:val="center"/>
            <w:hideMark/>
          </w:tcPr>
          <w:p w14:paraId="1506AE53"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w:t>
            </w:r>
          </w:p>
        </w:tc>
        <w:tc>
          <w:tcPr>
            <w:tcW w:w="2614" w:type="dxa"/>
            <w:tcBorders>
              <w:top w:val="nil"/>
              <w:left w:val="nil"/>
              <w:right w:val="nil"/>
            </w:tcBorders>
            <w:shd w:val="clear" w:color="auto" w:fill="auto"/>
            <w:noWrap/>
            <w:vAlign w:val="center"/>
            <w:hideMark/>
          </w:tcPr>
          <w:p w14:paraId="3C5A6C36"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56 300</w:t>
            </w:r>
          </w:p>
        </w:tc>
      </w:tr>
      <w:tr w:rsidR="007D7995" w:rsidRPr="007D7995" w14:paraId="749865BE" w14:textId="77777777" w:rsidTr="00D31C28">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45465E2B"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EGYPT</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3797761B"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3</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489AC585"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330 000</w:t>
            </w:r>
          </w:p>
        </w:tc>
      </w:tr>
      <w:tr w:rsidR="007D7995" w:rsidRPr="007D7995" w14:paraId="4BAE5A20" w14:textId="77777777" w:rsidTr="00D31C28">
        <w:trPr>
          <w:trHeight w:val="300"/>
          <w:jc w:val="center"/>
        </w:trPr>
        <w:tc>
          <w:tcPr>
            <w:tcW w:w="3921" w:type="dxa"/>
            <w:tcBorders>
              <w:top w:val="nil"/>
              <w:left w:val="nil"/>
              <w:bottom w:val="nil"/>
              <w:right w:val="nil"/>
            </w:tcBorders>
            <w:shd w:val="clear" w:color="auto" w:fill="auto"/>
            <w:noWrap/>
            <w:vAlign w:val="center"/>
            <w:hideMark/>
          </w:tcPr>
          <w:p w14:paraId="15840F7B"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2009</w:t>
            </w:r>
          </w:p>
        </w:tc>
        <w:tc>
          <w:tcPr>
            <w:tcW w:w="3104" w:type="dxa"/>
            <w:tcBorders>
              <w:top w:val="nil"/>
              <w:left w:val="nil"/>
              <w:bottom w:val="nil"/>
              <w:right w:val="nil"/>
            </w:tcBorders>
            <w:shd w:val="clear" w:color="auto" w:fill="auto"/>
            <w:noWrap/>
            <w:vAlign w:val="center"/>
            <w:hideMark/>
          </w:tcPr>
          <w:p w14:paraId="06529311"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w:t>
            </w:r>
          </w:p>
        </w:tc>
        <w:tc>
          <w:tcPr>
            <w:tcW w:w="2614" w:type="dxa"/>
            <w:tcBorders>
              <w:top w:val="nil"/>
              <w:left w:val="nil"/>
              <w:bottom w:val="nil"/>
              <w:right w:val="nil"/>
            </w:tcBorders>
            <w:shd w:val="clear" w:color="auto" w:fill="auto"/>
            <w:noWrap/>
            <w:vAlign w:val="center"/>
            <w:hideMark/>
          </w:tcPr>
          <w:p w14:paraId="28E09B30"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5 000</w:t>
            </w:r>
          </w:p>
        </w:tc>
      </w:tr>
      <w:tr w:rsidR="007D7995" w:rsidRPr="007D7995" w14:paraId="171FC4CC" w14:textId="77777777" w:rsidTr="00D31C28">
        <w:trPr>
          <w:trHeight w:val="300"/>
          <w:jc w:val="center"/>
        </w:trPr>
        <w:tc>
          <w:tcPr>
            <w:tcW w:w="3921" w:type="dxa"/>
            <w:tcBorders>
              <w:top w:val="nil"/>
              <w:left w:val="nil"/>
              <w:bottom w:val="nil"/>
              <w:right w:val="nil"/>
            </w:tcBorders>
            <w:shd w:val="clear" w:color="auto" w:fill="auto"/>
            <w:noWrap/>
            <w:vAlign w:val="center"/>
            <w:hideMark/>
          </w:tcPr>
          <w:p w14:paraId="7AC467B8"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2013</w:t>
            </w:r>
          </w:p>
        </w:tc>
        <w:tc>
          <w:tcPr>
            <w:tcW w:w="3104" w:type="dxa"/>
            <w:tcBorders>
              <w:top w:val="nil"/>
              <w:left w:val="nil"/>
              <w:bottom w:val="nil"/>
              <w:right w:val="nil"/>
            </w:tcBorders>
            <w:shd w:val="clear" w:color="auto" w:fill="auto"/>
            <w:noWrap/>
            <w:vAlign w:val="center"/>
            <w:hideMark/>
          </w:tcPr>
          <w:p w14:paraId="5BCC05D6"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w:t>
            </w:r>
          </w:p>
        </w:tc>
        <w:tc>
          <w:tcPr>
            <w:tcW w:w="2614" w:type="dxa"/>
            <w:tcBorders>
              <w:top w:val="nil"/>
              <w:left w:val="nil"/>
              <w:bottom w:val="nil"/>
              <w:right w:val="nil"/>
            </w:tcBorders>
            <w:shd w:val="clear" w:color="auto" w:fill="auto"/>
            <w:noWrap/>
            <w:vAlign w:val="center"/>
            <w:hideMark/>
          </w:tcPr>
          <w:p w14:paraId="3D08D6A8"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25 000</w:t>
            </w:r>
          </w:p>
        </w:tc>
      </w:tr>
      <w:tr w:rsidR="007D7995" w:rsidRPr="007D7995" w14:paraId="3638EA63" w14:textId="77777777" w:rsidTr="00D31C28">
        <w:trPr>
          <w:trHeight w:val="300"/>
          <w:jc w:val="center"/>
        </w:trPr>
        <w:tc>
          <w:tcPr>
            <w:tcW w:w="3921" w:type="dxa"/>
            <w:tcBorders>
              <w:top w:val="nil"/>
              <w:left w:val="nil"/>
              <w:right w:val="nil"/>
            </w:tcBorders>
            <w:shd w:val="clear" w:color="auto" w:fill="auto"/>
            <w:noWrap/>
            <w:vAlign w:val="center"/>
            <w:hideMark/>
          </w:tcPr>
          <w:p w14:paraId="38CD90D0"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2014</w:t>
            </w:r>
          </w:p>
        </w:tc>
        <w:tc>
          <w:tcPr>
            <w:tcW w:w="3104" w:type="dxa"/>
            <w:tcBorders>
              <w:top w:val="nil"/>
              <w:left w:val="nil"/>
              <w:right w:val="nil"/>
            </w:tcBorders>
            <w:shd w:val="clear" w:color="auto" w:fill="auto"/>
            <w:noWrap/>
            <w:vAlign w:val="center"/>
            <w:hideMark/>
          </w:tcPr>
          <w:p w14:paraId="41395913"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w:t>
            </w:r>
          </w:p>
        </w:tc>
        <w:tc>
          <w:tcPr>
            <w:tcW w:w="2614" w:type="dxa"/>
            <w:tcBorders>
              <w:top w:val="nil"/>
              <w:left w:val="nil"/>
              <w:right w:val="nil"/>
            </w:tcBorders>
            <w:shd w:val="clear" w:color="auto" w:fill="auto"/>
            <w:noWrap/>
            <w:vAlign w:val="center"/>
            <w:hideMark/>
          </w:tcPr>
          <w:p w14:paraId="501AFBC1"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300 000</w:t>
            </w:r>
          </w:p>
        </w:tc>
      </w:tr>
      <w:tr w:rsidR="007D7995" w:rsidRPr="007D7995" w14:paraId="214BD6E0" w14:textId="77777777" w:rsidTr="00D31C28">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4084B88C"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EL SALVADOR</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3EA8B1DE"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1</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68BC77C6"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24 995</w:t>
            </w:r>
          </w:p>
        </w:tc>
      </w:tr>
      <w:tr w:rsidR="007D7995" w:rsidRPr="007D7995" w14:paraId="60342062" w14:textId="77777777" w:rsidTr="00D31C28">
        <w:trPr>
          <w:trHeight w:val="300"/>
          <w:jc w:val="center"/>
        </w:trPr>
        <w:tc>
          <w:tcPr>
            <w:tcW w:w="3921" w:type="dxa"/>
            <w:tcBorders>
              <w:top w:val="nil"/>
              <w:left w:val="nil"/>
              <w:right w:val="nil"/>
            </w:tcBorders>
            <w:shd w:val="clear" w:color="auto" w:fill="auto"/>
            <w:noWrap/>
            <w:vAlign w:val="center"/>
            <w:hideMark/>
          </w:tcPr>
          <w:p w14:paraId="757F1116"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2016</w:t>
            </w:r>
          </w:p>
        </w:tc>
        <w:tc>
          <w:tcPr>
            <w:tcW w:w="3104" w:type="dxa"/>
            <w:tcBorders>
              <w:top w:val="nil"/>
              <w:left w:val="nil"/>
              <w:right w:val="nil"/>
            </w:tcBorders>
            <w:shd w:val="clear" w:color="auto" w:fill="auto"/>
            <w:noWrap/>
            <w:vAlign w:val="center"/>
            <w:hideMark/>
          </w:tcPr>
          <w:p w14:paraId="26BF5E4C"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w:t>
            </w:r>
          </w:p>
        </w:tc>
        <w:tc>
          <w:tcPr>
            <w:tcW w:w="2614" w:type="dxa"/>
            <w:tcBorders>
              <w:top w:val="nil"/>
              <w:left w:val="nil"/>
              <w:right w:val="nil"/>
            </w:tcBorders>
            <w:shd w:val="clear" w:color="auto" w:fill="auto"/>
            <w:noWrap/>
            <w:vAlign w:val="center"/>
            <w:hideMark/>
          </w:tcPr>
          <w:p w14:paraId="16915344"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24 995</w:t>
            </w:r>
          </w:p>
        </w:tc>
      </w:tr>
      <w:tr w:rsidR="007D7995" w:rsidRPr="007D7995" w14:paraId="3BDF06C1" w14:textId="77777777" w:rsidTr="00D31C28">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4ACB30C9"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ERITREA</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701B590C"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1</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64340CE1"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25 600</w:t>
            </w:r>
          </w:p>
        </w:tc>
      </w:tr>
      <w:tr w:rsidR="007D7995" w:rsidRPr="007D7995" w14:paraId="42885C61" w14:textId="77777777" w:rsidTr="00D31C28">
        <w:trPr>
          <w:trHeight w:val="300"/>
          <w:jc w:val="center"/>
        </w:trPr>
        <w:tc>
          <w:tcPr>
            <w:tcW w:w="3921" w:type="dxa"/>
            <w:tcBorders>
              <w:top w:val="nil"/>
              <w:left w:val="nil"/>
              <w:right w:val="nil"/>
            </w:tcBorders>
            <w:shd w:val="clear" w:color="auto" w:fill="auto"/>
            <w:noWrap/>
            <w:vAlign w:val="center"/>
            <w:hideMark/>
          </w:tcPr>
          <w:p w14:paraId="7612ECFB"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2013</w:t>
            </w:r>
          </w:p>
        </w:tc>
        <w:tc>
          <w:tcPr>
            <w:tcW w:w="3104" w:type="dxa"/>
            <w:tcBorders>
              <w:top w:val="nil"/>
              <w:left w:val="nil"/>
              <w:right w:val="nil"/>
            </w:tcBorders>
            <w:shd w:val="clear" w:color="auto" w:fill="auto"/>
            <w:noWrap/>
            <w:vAlign w:val="center"/>
            <w:hideMark/>
          </w:tcPr>
          <w:p w14:paraId="4F1A5557"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w:t>
            </w:r>
          </w:p>
        </w:tc>
        <w:tc>
          <w:tcPr>
            <w:tcW w:w="2614" w:type="dxa"/>
            <w:tcBorders>
              <w:top w:val="nil"/>
              <w:left w:val="nil"/>
              <w:right w:val="nil"/>
            </w:tcBorders>
            <w:shd w:val="clear" w:color="auto" w:fill="auto"/>
            <w:noWrap/>
            <w:vAlign w:val="center"/>
            <w:hideMark/>
          </w:tcPr>
          <w:p w14:paraId="4048C3B2"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25 600</w:t>
            </w:r>
          </w:p>
        </w:tc>
      </w:tr>
      <w:tr w:rsidR="007D7995" w:rsidRPr="007D7995" w14:paraId="747AED7A" w14:textId="77777777" w:rsidTr="00D31C28">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044CD17B"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ETHIOPIA</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120CFFCD"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1</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17BE2415"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5 000</w:t>
            </w:r>
          </w:p>
        </w:tc>
      </w:tr>
      <w:tr w:rsidR="007D7995" w:rsidRPr="007D7995" w14:paraId="76605D79" w14:textId="77777777" w:rsidTr="00D31C28">
        <w:trPr>
          <w:trHeight w:val="300"/>
          <w:jc w:val="center"/>
        </w:trPr>
        <w:tc>
          <w:tcPr>
            <w:tcW w:w="3921" w:type="dxa"/>
            <w:tcBorders>
              <w:top w:val="nil"/>
              <w:left w:val="nil"/>
              <w:right w:val="nil"/>
            </w:tcBorders>
            <w:shd w:val="clear" w:color="auto" w:fill="auto"/>
            <w:noWrap/>
            <w:vAlign w:val="center"/>
            <w:hideMark/>
          </w:tcPr>
          <w:p w14:paraId="2AF555D6"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2008</w:t>
            </w:r>
          </w:p>
        </w:tc>
        <w:tc>
          <w:tcPr>
            <w:tcW w:w="3104" w:type="dxa"/>
            <w:tcBorders>
              <w:top w:val="nil"/>
              <w:left w:val="nil"/>
              <w:right w:val="nil"/>
            </w:tcBorders>
            <w:shd w:val="clear" w:color="auto" w:fill="auto"/>
            <w:noWrap/>
            <w:vAlign w:val="center"/>
            <w:hideMark/>
          </w:tcPr>
          <w:p w14:paraId="20EAB79A"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w:t>
            </w:r>
          </w:p>
        </w:tc>
        <w:tc>
          <w:tcPr>
            <w:tcW w:w="2614" w:type="dxa"/>
            <w:tcBorders>
              <w:top w:val="nil"/>
              <w:left w:val="nil"/>
              <w:right w:val="nil"/>
            </w:tcBorders>
            <w:shd w:val="clear" w:color="auto" w:fill="auto"/>
            <w:noWrap/>
            <w:vAlign w:val="center"/>
            <w:hideMark/>
          </w:tcPr>
          <w:p w14:paraId="67926603"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5 000</w:t>
            </w:r>
          </w:p>
        </w:tc>
      </w:tr>
      <w:tr w:rsidR="007D7995" w:rsidRPr="007D7995" w14:paraId="0FB0E78D" w14:textId="77777777" w:rsidTr="00D31C28">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69EEE9BC"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FIJI</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0D89B807"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2</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77659924"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49 997</w:t>
            </w:r>
          </w:p>
        </w:tc>
      </w:tr>
      <w:tr w:rsidR="007D7995" w:rsidRPr="007D7995" w14:paraId="5BBD996E" w14:textId="77777777" w:rsidTr="00D31C28">
        <w:trPr>
          <w:trHeight w:val="300"/>
          <w:jc w:val="center"/>
        </w:trPr>
        <w:tc>
          <w:tcPr>
            <w:tcW w:w="3921" w:type="dxa"/>
            <w:tcBorders>
              <w:top w:val="nil"/>
              <w:left w:val="nil"/>
              <w:bottom w:val="nil"/>
              <w:right w:val="nil"/>
            </w:tcBorders>
            <w:shd w:val="clear" w:color="auto" w:fill="auto"/>
            <w:noWrap/>
            <w:vAlign w:val="center"/>
            <w:hideMark/>
          </w:tcPr>
          <w:p w14:paraId="10AFCE3D"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2010</w:t>
            </w:r>
          </w:p>
        </w:tc>
        <w:tc>
          <w:tcPr>
            <w:tcW w:w="3104" w:type="dxa"/>
            <w:tcBorders>
              <w:top w:val="nil"/>
              <w:left w:val="nil"/>
              <w:bottom w:val="nil"/>
              <w:right w:val="nil"/>
            </w:tcBorders>
            <w:shd w:val="clear" w:color="auto" w:fill="auto"/>
            <w:noWrap/>
            <w:vAlign w:val="center"/>
            <w:hideMark/>
          </w:tcPr>
          <w:p w14:paraId="4387AE9C"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w:t>
            </w:r>
          </w:p>
        </w:tc>
        <w:tc>
          <w:tcPr>
            <w:tcW w:w="2614" w:type="dxa"/>
            <w:tcBorders>
              <w:top w:val="nil"/>
              <w:left w:val="nil"/>
              <w:bottom w:val="nil"/>
              <w:right w:val="nil"/>
            </w:tcBorders>
            <w:shd w:val="clear" w:color="auto" w:fill="auto"/>
            <w:noWrap/>
            <w:vAlign w:val="center"/>
            <w:hideMark/>
          </w:tcPr>
          <w:p w14:paraId="47427635"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24 997</w:t>
            </w:r>
          </w:p>
        </w:tc>
      </w:tr>
      <w:tr w:rsidR="007D7995" w:rsidRPr="007D7995" w14:paraId="5AE42F3F" w14:textId="77777777" w:rsidTr="00D31C28">
        <w:trPr>
          <w:trHeight w:val="300"/>
          <w:jc w:val="center"/>
        </w:trPr>
        <w:tc>
          <w:tcPr>
            <w:tcW w:w="3921" w:type="dxa"/>
            <w:tcBorders>
              <w:top w:val="nil"/>
              <w:left w:val="nil"/>
              <w:right w:val="nil"/>
            </w:tcBorders>
            <w:shd w:val="clear" w:color="auto" w:fill="auto"/>
            <w:noWrap/>
            <w:vAlign w:val="center"/>
            <w:hideMark/>
          </w:tcPr>
          <w:p w14:paraId="13B40A6C"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2014</w:t>
            </w:r>
          </w:p>
        </w:tc>
        <w:tc>
          <w:tcPr>
            <w:tcW w:w="3104" w:type="dxa"/>
            <w:tcBorders>
              <w:top w:val="nil"/>
              <w:left w:val="nil"/>
              <w:right w:val="nil"/>
            </w:tcBorders>
            <w:shd w:val="clear" w:color="auto" w:fill="auto"/>
            <w:noWrap/>
            <w:vAlign w:val="center"/>
            <w:hideMark/>
          </w:tcPr>
          <w:p w14:paraId="7D009591"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w:t>
            </w:r>
          </w:p>
        </w:tc>
        <w:tc>
          <w:tcPr>
            <w:tcW w:w="2614" w:type="dxa"/>
            <w:tcBorders>
              <w:top w:val="nil"/>
              <w:left w:val="nil"/>
              <w:right w:val="nil"/>
            </w:tcBorders>
            <w:shd w:val="clear" w:color="auto" w:fill="auto"/>
            <w:noWrap/>
            <w:vAlign w:val="center"/>
            <w:hideMark/>
          </w:tcPr>
          <w:p w14:paraId="1A76CEB1"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25 000</w:t>
            </w:r>
          </w:p>
        </w:tc>
      </w:tr>
      <w:tr w:rsidR="007D7995" w:rsidRPr="007D7995" w14:paraId="7B227802" w14:textId="77777777" w:rsidTr="00D31C28">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7EF560A5"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FRANCE</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26899533"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1</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072D97BA" w14:textId="77777777" w:rsidR="007D7995" w:rsidRPr="002359B7" w:rsidRDefault="007D7995" w:rsidP="002359B7">
            <w:pPr>
              <w:jc w:val="center"/>
              <w:rPr>
                <w:rFonts w:ascii="Arial" w:hAnsi="Arial" w:cs="Arial"/>
                <w:b/>
                <w:bCs/>
                <w:color w:val="000000"/>
                <w:sz w:val="22"/>
                <w:szCs w:val="22"/>
              </w:rPr>
            </w:pPr>
          </w:p>
        </w:tc>
      </w:tr>
      <w:tr w:rsidR="007D7995" w:rsidRPr="007D7995" w14:paraId="49102855" w14:textId="77777777" w:rsidTr="00D31C28">
        <w:trPr>
          <w:trHeight w:val="300"/>
          <w:jc w:val="center"/>
        </w:trPr>
        <w:tc>
          <w:tcPr>
            <w:tcW w:w="3921" w:type="dxa"/>
            <w:tcBorders>
              <w:top w:val="nil"/>
              <w:left w:val="nil"/>
              <w:right w:val="nil"/>
            </w:tcBorders>
            <w:shd w:val="clear" w:color="auto" w:fill="auto"/>
            <w:noWrap/>
            <w:vAlign w:val="center"/>
            <w:hideMark/>
          </w:tcPr>
          <w:p w14:paraId="7462E2D4"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2011</w:t>
            </w:r>
          </w:p>
        </w:tc>
        <w:tc>
          <w:tcPr>
            <w:tcW w:w="3104" w:type="dxa"/>
            <w:tcBorders>
              <w:top w:val="nil"/>
              <w:left w:val="nil"/>
              <w:right w:val="nil"/>
            </w:tcBorders>
            <w:shd w:val="clear" w:color="auto" w:fill="auto"/>
            <w:noWrap/>
            <w:vAlign w:val="center"/>
            <w:hideMark/>
          </w:tcPr>
          <w:p w14:paraId="10A4D3D5"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w:t>
            </w:r>
          </w:p>
        </w:tc>
        <w:tc>
          <w:tcPr>
            <w:tcW w:w="2614" w:type="dxa"/>
            <w:tcBorders>
              <w:top w:val="nil"/>
              <w:left w:val="nil"/>
              <w:right w:val="nil"/>
            </w:tcBorders>
            <w:shd w:val="clear" w:color="auto" w:fill="auto"/>
            <w:noWrap/>
            <w:vAlign w:val="center"/>
            <w:hideMark/>
          </w:tcPr>
          <w:p w14:paraId="1E5F4CC0" w14:textId="77777777" w:rsidR="007D7995" w:rsidRPr="002359B7" w:rsidRDefault="007D7995" w:rsidP="002359B7">
            <w:pPr>
              <w:jc w:val="center"/>
              <w:rPr>
                <w:rFonts w:ascii="Arial" w:hAnsi="Arial" w:cs="Arial"/>
                <w:color w:val="000000"/>
                <w:sz w:val="22"/>
                <w:szCs w:val="22"/>
              </w:rPr>
            </w:pPr>
          </w:p>
        </w:tc>
      </w:tr>
      <w:tr w:rsidR="007D7995" w:rsidRPr="007D7995" w14:paraId="0D768026" w14:textId="77777777" w:rsidTr="00D31C28">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0BE822C4"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GABON</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638A8388"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1</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53E4D970"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24 560</w:t>
            </w:r>
          </w:p>
        </w:tc>
      </w:tr>
      <w:tr w:rsidR="007D7995" w:rsidRPr="007D7995" w14:paraId="1EC3F459" w14:textId="77777777" w:rsidTr="00D31C28">
        <w:trPr>
          <w:trHeight w:val="300"/>
          <w:jc w:val="center"/>
        </w:trPr>
        <w:tc>
          <w:tcPr>
            <w:tcW w:w="3921" w:type="dxa"/>
            <w:tcBorders>
              <w:top w:val="nil"/>
              <w:left w:val="nil"/>
              <w:right w:val="nil"/>
            </w:tcBorders>
            <w:shd w:val="clear" w:color="auto" w:fill="auto"/>
            <w:noWrap/>
            <w:vAlign w:val="center"/>
            <w:hideMark/>
          </w:tcPr>
          <w:p w14:paraId="161ED8D8"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2013</w:t>
            </w:r>
          </w:p>
        </w:tc>
        <w:tc>
          <w:tcPr>
            <w:tcW w:w="3104" w:type="dxa"/>
            <w:tcBorders>
              <w:top w:val="nil"/>
              <w:left w:val="nil"/>
              <w:right w:val="nil"/>
            </w:tcBorders>
            <w:shd w:val="clear" w:color="auto" w:fill="auto"/>
            <w:noWrap/>
            <w:vAlign w:val="center"/>
            <w:hideMark/>
          </w:tcPr>
          <w:p w14:paraId="3871A24C"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w:t>
            </w:r>
          </w:p>
        </w:tc>
        <w:tc>
          <w:tcPr>
            <w:tcW w:w="2614" w:type="dxa"/>
            <w:tcBorders>
              <w:top w:val="nil"/>
              <w:left w:val="nil"/>
              <w:right w:val="nil"/>
            </w:tcBorders>
            <w:shd w:val="clear" w:color="auto" w:fill="auto"/>
            <w:noWrap/>
            <w:vAlign w:val="center"/>
            <w:hideMark/>
          </w:tcPr>
          <w:p w14:paraId="7A6C108D"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24 560</w:t>
            </w:r>
          </w:p>
        </w:tc>
      </w:tr>
      <w:tr w:rsidR="007D7995" w:rsidRPr="007D7995" w14:paraId="39A8B37C" w14:textId="77777777" w:rsidTr="00D31C28">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5E81CF60"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GEORGIA</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34FD75EF"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1</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7AA2266A"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18 210</w:t>
            </w:r>
          </w:p>
        </w:tc>
      </w:tr>
      <w:tr w:rsidR="007D7995" w:rsidRPr="007D7995" w14:paraId="0924EE04" w14:textId="77777777" w:rsidTr="00D31C28">
        <w:trPr>
          <w:trHeight w:val="300"/>
          <w:jc w:val="center"/>
        </w:trPr>
        <w:tc>
          <w:tcPr>
            <w:tcW w:w="3921" w:type="dxa"/>
            <w:tcBorders>
              <w:top w:val="nil"/>
              <w:left w:val="nil"/>
              <w:right w:val="nil"/>
            </w:tcBorders>
            <w:shd w:val="clear" w:color="auto" w:fill="auto"/>
            <w:noWrap/>
            <w:vAlign w:val="center"/>
            <w:hideMark/>
          </w:tcPr>
          <w:p w14:paraId="17FA6302"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2014</w:t>
            </w:r>
          </w:p>
        </w:tc>
        <w:tc>
          <w:tcPr>
            <w:tcW w:w="3104" w:type="dxa"/>
            <w:tcBorders>
              <w:top w:val="nil"/>
              <w:left w:val="nil"/>
              <w:right w:val="nil"/>
            </w:tcBorders>
            <w:shd w:val="clear" w:color="auto" w:fill="auto"/>
            <w:noWrap/>
            <w:vAlign w:val="center"/>
            <w:hideMark/>
          </w:tcPr>
          <w:p w14:paraId="7BB4F7B9"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w:t>
            </w:r>
          </w:p>
        </w:tc>
        <w:tc>
          <w:tcPr>
            <w:tcW w:w="2614" w:type="dxa"/>
            <w:tcBorders>
              <w:top w:val="nil"/>
              <w:left w:val="nil"/>
              <w:right w:val="nil"/>
            </w:tcBorders>
            <w:shd w:val="clear" w:color="auto" w:fill="auto"/>
            <w:noWrap/>
            <w:vAlign w:val="center"/>
            <w:hideMark/>
          </w:tcPr>
          <w:p w14:paraId="689076A8"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18 210</w:t>
            </w:r>
          </w:p>
        </w:tc>
      </w:tr>
      <w:tr w:rsidR="007D7995" w:rsidRPr="007D7995" w14:paraId="0B8F84ED" w14:textId="77777777" w:rsidTr="00D31C28">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68CBC0E7"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GRENADA</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6BB4599F"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1</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00DF24B3"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25 000</w:t>
            </w:r>
          </w:p>
        </w:tc>
      </w:tr>
      <w:tr w:rsidR="007D7995" w:rsidRPr="007D7995" w14:paraId="2AA18CF6" w14:textId="77777777" w:rsidTr="00D31C28">
        <w:trPr>
          <w:trHeight w:val="300"/>
          <w:jc w:val="center"/>
        </w:trPr>
        <w:tc>
          <w:tcPr>
            <w:tcW w:w="3921" w:type="dxa"/>
            <w:tcBorders>
              <w:top w:val="nil"/>
              <w:left w:val="nil"/>
              <w:right w:val="nil"/>
            </w:tcBorders>
            <w:shd w:val="clear" w:color="auto" w:fill="auto"/>
            <w:noWrap/>
            <w:vAlign w:val="center"/>
            <w:hideMark/>
          </w:tcPr>
          <w:p w14:paraId="1BEB3DC9"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2016</w:t>
            </w:r>
          </w:p>
        </w:tc>
        <w:tc>
          <w:tcPr>
            <w:tcW w:w="3104" w:type="dxa"/>
            <w:tcBorders>
              <w:top w:val="nil"/>
              <w:left w:val="nil"/>
              <w:right w:val="nil"/>
            </w:tcBorders>
            <w:shd w:val="clear" w:color="auto" w:fill="auto"/>
            <w:noWrap/>
            <w:vAlign w:val="center"/>
            <w:hideMark/>
          </w:tcPr>
          <w:p w14:paraId="2AAE0427"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w:t>
            </w:r>
          </w:p>
        </w:tc>
        <w:tc>
          <w:tcPr>
            <w:tcW w:w="2614" w:type="dxa"/>
            <w:tcBorders>
              <w:top w:val="nil"/>
              <w:left w:val="nil"/>
              <w:right w:val="nil"/>
            </w:tcBorders>
            <w:shd w:val="clear" w:color="auto" w:fill="auto"/>
            <w:noWrap/>
            <w:vAlign w:val="center"/>
            <w:hideMark/>
          </w:tcPr>
          <w:p w14:paraId="70E209DE"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25 000</w:t>
            </w:r>
          </w:p>
        </w:tc>
      </w:tr>
      <w:tr w:rsidR="007D7995" w:rsidRPr="007D7995" w14:paraId="5CF1F1CA" w14:textId="77777777" w:rsidTr="00D31C28">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12A98C9E"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GUATEMALA</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0D84354F"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4</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23FDDC1C"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105 785</w:t>
            </w:r>
          </w:p>
        </w:tc>
      </w:tr>
      <w:tr w:rsidR="007D7995" w:rsidRPr="007D7995" w14:paraId="00632A86" w14:textId="77777777" w:rsidTr="00D31C28">
        <w:trPr>
          <w:trHeight w:val="300"/>
          <w:jc w:val="center"/>
        </w:trPr>
        <w:tc>
          <w:tcPr>
            <w:tcW w:w="3921" w:type="dxa"/>
            <w:tcBorders>
              <w:top w:val="nil"/>
              <w:left w:val="nil"/>
              <w:bottom w:val="nil"/>
              <w:right w:val="nil"/>
            </w:tcBorders>
            <w:shd w:val="clear" w:color="auto" w:fill="auto"/>
            <w:noWrap/>
            <w:vAlign w:val="center"/>
            <w:hideMark/>
          </w:tcPr>
          <w:p w14:paraId="48D5C77F"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2009</w:t>
            </w:r>
          </w:p>
        </w:tc>
        <w:tc>
          <w:tcPr>
            <w:tcW w:w="3104" w:type="dxa"/>
            <w:tcBorders>
              <w:top w:val="nil"/>
              <w:left w:val="nil"/>
              <w:bottom w:val="nil"/>
              <w:right w:val="nil"/>
            </w:tcBorders>
            <w:shd w:val="clear" w:color="auto" w:fill="auto"/>
            <w:noWrap/>
            <w:vAlign w:val="center"/>
            <w:hideMark/>
          </w:tcPr>
          <w:p w14:paraId="4C53294E"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w:t>
            </w:r>
          </w:p>
        </w:tc>
        <w:tc>
          <w:tcPr>
            <w:tcW w:w="2614" w:type="dxa"/>
            <w:tcBorders>
              <w:top w:val="nil"/>
              <w:left w:val="nil"/>
              <w:bottom w:val="nil"/>
              <w:right w:val="nil"/>
            </w:tcBorders>
            <w:shd w:val="clear" w:color="auto" w:fill="auto"/>
            <w:noWrap/>
            <w:vAlign w:val="center"/>
            <w:hideMark/>
          </w:tcPr>
          <w:p w14:paraId="2D646AD5"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8 000</w:t>
            </w:r>
          </w:p>
        </w:tc>
      </w:tr>
      <w:tr w:rsidR="007D7995" w:rsidRPr="007D7995" w14:paraId="3D8EAC43" w14:textId="77777777" w:rsidTr="00D31C28">
        <w:trPr>
          <w:trHeight w:val="300"/>
          <w:jc w:val="center"/>
        </w:trPr>
        <w:tc>
          <w:tcPr>
            <w:tcW w:w="3921" w:type="dxa"/>
            <w:tcBorders>
              <w:top w:val="nil"/>
              <w:left w:val="nil"/>
              <w:bottom w:val="nil"/>
              <w:right w:val="nil"/>
            </w:tcBorders>
            <w:shd w:val="clear" w:color="auto" w:fill="auto"/>
            <w:noWrap/>
            <w:vAlign w:val="center"/>
            <w:hideMark/>
          </w:tcPr>
          <w:p w14:paraId="7763128B"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2012</w:t>
            </w:r>
          </w:p>
        </w:tc>
        <w:tc>
          <w:tcPr>
            <w:tcW w:w="3104" w:type="dxa"/>
            <w:tcBorders>
              <w:top w:val="nil"/>
              <w:left w:val="nil"/>
              <w:bottom w:val="nil"/>
              <w:right w:val="nil"/>
            </w:tcBorders>
            <w:shd w:val="clear" w:color="auto" w:fill="auto"/>
            <w:noWrap/>
            <w:vAlign w:val="center"/>
            <w:hideMark/>
          </w:tcPr>
          <w:p w14:paraId="2ECB63B9"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w:t>
            </w:r>
          </w:p>
        </w:tc>
        <w:tc>
          <w:tcPr>
            <w:tcW w:w="2614" w:type="dxa"/>
            <w:tcBorders>
              <w:top w:val="nil"/>
              <w:left w:val="nil"/>
              <w:bottom w:val="nil"/>
              <w:right w:val="nil"/>
            </w:tcBorders>
            <w:shd w:val="clear" w:color="auto" w:fill="auto"/>
            <w:noWrap/>
            <w:vAlign w:val="center"/>
            <w:hideMark/>
          </w:tcPr>
          <w:p w14:paraId="4BBD706C"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48 828</w:t>
            </w:r>
          </w:p>
        </w:tc>
      </w:tr>
      <w:tr w:rsidR="007D7995" w:rsidRPr="007D7995" w14:paraId="54C0301C" w14:textId="77777777" w:rsidTr="00D31C28">
        <w:trPr>
          <w:trHeight w:val="300"/>
          <w:jc w:val="center"/>
        </w:trPr>
        <w:tc>
          <w:tcPr>
            <w:tcW w:w="3921" w:type="dxa"/>
            <w:tcBorders>
              <w:top w:val="nil"/>
              <w:left w:val="nil"/>
              <w:bottom w:val="nil"/>
              <w:right w:val="nil"/>
            </w:tcBorders>
            <w:shd w:val="clear" w:color="auto" w:fill="auto"/>
            <w:noWrap/>
            <w:vAlign w:val="center"/>
            <w:hideMark/>
          </w:tcPr>
          <w:p w14:paraId="257355B1"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2014</w:t>
            </w:r>
          </w:p>
        </w:tc>
        <w:tc>
          <w:tcPr>
            <w:tcW w:w="3104" w:type="dxa"/>
            <w:tcBorders>
              <w:top w:val="nil"/>
              <w:left w:val="nil"/>
              <w:bottom w:val="nil"/>
              <w:right w:val="nil"/>
            </w:tcBorders>
            <w:shd w:val="clear" w:color="auto" w:fill="auto"/>
            <w:noWrap/>
            <w:vAlign w:val="center"/>
            <w:hideMark/>
          </w:tcPr>
          <w:p w14:paraId="54AB287D"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w:t>
            </w:r>
          </w:p>
        </w:tc>
        <w:tc>
          <w:tcPr>
            <w:tcW w:w="2614" w:type="dxa"/>
            <w:tcBorders>
              <w:top w:val="nil"/>
              <w:left w:val="nil"/>
              <w:bottom w:val="nil"/>
              <w:right w:val="nil"/>
            </w:tcBorders>
            <w:shd w:val="clear" w:color="auto" w:fill="auto"/>
            <w:noWrap/>
            <w:vAlign w:val="center"/>
            <w:hideMark/>
          </w:tcPr>
          <w:p w14:paraId="453D1E4C"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24 000</w:t>
            </w:r>
          </w:p>
        </w:tc>
      </w:tr>
      <w:tr w:rsidR="007D7995" w:rsidRPr="007D7995" w14:paraId="6F8871AF" w14:textId="77777777" w:rsidTr="00D31C28">
        <w:trPr>
          <w:trHeight w:val="300"/>
          <w:jc w:val="center"/>
        </w:trPr>
        <w:tc>
          <w:tcPr>
            <w:tcW w:w="3921" w:type="dxa"/>
            <w:tcBorders>
              <w:top w:val="nil"/>
              <w:left w:val="nil"/>
              <w:right w:val="nil"/>
            </w:tcBorders>
            <w:shd w:val="clear" w:color="auto" w:fill="auto"/>
            <w:noWrap/>
            <w:vAlign w:val="center"/>
            <w:hideMark/>
          </w:tcPr>
          <w:p w14:paraId="6C028E97"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2015</w:t>
            </w:r>
          </w:p>
        </w:tc>
        <w:tc>
          <w:tcPr>
            <w:tcW w:w="3104" w:type="dxa"/>
            <w:tcBorders>
              <w:top w:val="nil"/>
              <w:left w:val="nil"/>
              <w:right w:val="nil"/>
            </w:tcBorders>
            <w:shd w:val="clear" w:color="auto" w:fill="auto"/>
            <w:noWrap/>
            <w:vAlign w:val="center"/>
            <w:hideMark/>
          </w:tcPr>
          <w:p w14:paraId="392530B1"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w:t>
            </w:r>
          </w:p>
        </w:tc>
        <w:tc>
          <w:tcPr>
            <w:tcW w:w="2614" w:type="dxa"/>
            <w:tcBorders>
              <w:top w:val="nil"/>
              <w:left w:val="nil"/>
              <w:right w:val="nil"/>
            </w:tcBorders>
            <w:shd w:val="clear" w:color="auto" w:fill="auto"/>
            <w:noWrap/>
            <w:vAlign w:val="center"/>
            <w:hideMark/>
          </w:tcPr>
          <w:p w14:paraId="62C9B743"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24 957</w:t>
            </w:r>
          </w:p>
        </w:tc>
      </w:tr>
      <w:tr w:rsidR="007D7995" w:rsidRPr="007D7995" w14:paraId="2D2BBB49" w14:textId="77777777" w:rsidTr="00D31C28">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607E3970"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GUINEA</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656E690F"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1</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57C14974"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5 000</w:t>
            </w:r>
          </w:p>
        </w:tc>
      </w:tr>
      <w:tr w:rsidR="007D7995" w:rsidRPr="007D7995" w14:paraId="48D1FF93" w14:textId="77777777" w:rsidTr="00D31C28">
        <w:trPr>
          <w:trHeight w:val="300"/>
          <w:jc w:val="center"/>
        </w:trPr>
        <w:tc>
          <w:tcPr>
            <w:tcW w:w="3921" w:type="dxa"/>
            <w:tcBorders>
              <w:top w:val="nil"/>
              <w:left w:val="nil"/>
              <w:right w:val="nil"/>
            </w:tcBorders>
            <w:shd w:val="clear" w:color="auto" w:fill="auto"/>
            <w:noWrap/>
            <w:vAlign w:val="center"/>
            <w:hideMark/>
          </w:tcPr>
          <w:p w14:paraId="01BCB8B0"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2010</w:t>
            </w:r>
          </w:p>
        </w:tc>
        <w:tc>
          <w:tcPr>
            <w:tcW w:w="3104" w:type="dxa"/>
            <w:tcBorders>
              <w:top w:val="nil"/>
              <w:left w:val="nil"/>
              <w:right w:val="nil"/>
            </w:tcBorders>
            <w:shd w:val="clear" w:color="auto" w:fill="auto"/>
            <w:noWrap/>
            <w:vAlign w:val="center"/>
            <w:hideMark/>
          </w:tcPr>
          <w:p w14:paraId="4005F142"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w:t>
            </w:r>
          </w:p>
        </w:tc>
        <w:tc>
          <w:tcPr>
            <w:tcW w:w="2614" w:type="dxa"/>
            <w:tcBorders>
              <w:top w:val="nil"/>
              <w:left w:val="nil"/>
              <w:right w:val="nil"/>
            </w:tcBorders>
            <w:shd w:val="clear" w:color="auto" w:fill="auto"/>
            <w:noWrap/>
            <w:vAlign w:val="center"/>
            <w:hideMark/>
          </w:tcPr>
          <w:p w14:paraId="3F054918"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5 000</w:t>
            </w:r>
          </w:p>
        </w:tc>
      </w:tr>
      <w:tr w:rsidR="007D7995" w:rsidRPr="007D7995" w14:paraId="74F3F7EC" w14:textId="77777777" w:rsidTr="00D31C28">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3B468CC9"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lastRenderedPageBreak/>
              <w:t>HAITI</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1C93C174"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1</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6B714F16"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98 970</w:t>
            </w:r>
          </w:p>
        </w:tc>
      </w:tr>
      <w:tr w:rsidR="007D7995" w:rsidRPr="007D7995" w14:paraId="68623405" w14:textId="77777777" w:rsidTr="00D31C28">
        <w:trPr>
          <w:trHeight w:val="300"/>
          <w:jc w:val="center"/>
        </w:trPr>
        <w:tc>
          <w:tcPr>
            <w:tcW w:w="3921" w:type="dxa"/>
            <w:tcBorders>
              <w:top w:val="nil"/>
              <w:left w:val="nil"/>
              <w:right w:val="nil"/>
            </w:tcBorders>
            <w:shd w:val="clear" w:color="auto" w:fill="auto"/>
            <w:noWrap/>
            <w:vAlign w:val="center"/>
            <w:hideMark/>
          </w:tcPr>
          <w:p w14:paraId="4E7B1F88"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2018</w:t>
            </w:r>
          </w:p>
        </w:tc>
        <w:tc>
          <w:tcPr>
            <w:tcW w:w="3104" w:type="dxa"/>
            <w:tcBorders>
              <w:top w:val="nil"/>
              <w:left w:val="nil"/>
              <w:right w:val="nil"/>
            </w:tcBorders>
            <w:shd w:val="clear" w:color="auto" w:fill="auto"/>
            <w:noWrap/>
            <w:vAlign w:val="center"/>
            <w:hideMark/>
          </w:tcPr>
          <w:p w14:paraId="6475758D"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w:t>
            </w:r>
          </w:p>
        </w:tc>
        <w:tc>
          <w:tcPr>
            <w:tcW w:w="2614" w:type="dxa"/>
            <w:tcBorders>
              <w:top w:val="nil"/>
              <w:left w:val="nil"/>
              <w:right w:val="nil"/>
            </w:tcBorders>
            <w:shd w:val="clear" w:color="auto" w:fill="auto"/>
            <w:noWrap/>
            <w:vAlign w:val="center"/>
            <w:hideMark/>
          </w:tcPr>
          <w:p w14:paraId="092B9790"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98 970</w:t>
            </w:r>
          </w:p>
        </w:tc>
      </w:tr>
      <w:tr w:rsidR="007D7995" w:rsidRPr="007D7995" w14:paraId="77337A7A" w14:textId="77777777" w:rsidTr="00D31C28">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1A729350"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HONDURAS</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388A2254"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3</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2653C82F"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30 000</w:t>
            </w:r>
          </w:p>
        </w:tc>
      </w:tr>
      <w:tr w:rsidR="007D7995" w:rsidRPr="007D7995" w14:paraId="52CD8AF7" w14:textId="77777777" w:rsidTr="00D31C28">
        <w:trPr>
          <w:trHeight w:val="300"/>
          <w:jc w:val="center"/>
        </w:trPr>
        <w:tc>
          <w:tcPr>
            <w:tcW w:w="3921" w:type="dxa"/>
            <w:tcBorders>
              <w:top w:val="nil"/>
              <w:left w:val="nil"/>
              <w:right w:val="nil"/>
            </w:tcBorders>
            <w:shd w:val="clear" w:color="auto" w:fill="auto"/>
            <w:noWrap/>
            <w:vAlign w:val="center"/>
            <w:hideMark/>
          </w:tcPr>
          <w:p w14:paraId="0CEE9E7F"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2011</w:t>
            </w:r>
          </w:p>
        </w:tc>
        <w:tc>
          <w:tcPr>
            <w:tcW w:w="3104" w:type="dxa"/>
            <w:tcBorders>
              <w:top w:val="nil"/>
              <w:left w:val="nil"/>
              <w:right w:val="nil"/>
            </w:tcBorders>
            <w:shd w:val="clear" w:color="auto" w:fill="auto"/>
            <w:noWrap/>
            <w:vAlign w:val="center"/>
            <w:hideMark/>
          </w:tcPr>
          <w:p w14:paraId="3943317F"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3</w:t>
            </w:r>
          </w:p>
        </w:tc>
        <w:tc>
          <w:tcPr>
            <w:tcW w:w="2614" w:type="dxa"/>
            <w:tcBorders>
              <w:top w:val="nil"/>
              <w:left w:val="nil"/>
              <w:right w:val="nil"/>
            </w:tcBorders>
            <w:shd w:val="clear" w:color="auto" w:fill="auto"/>
            <w:noWrap/>
            <w:vAlign w:val="center"/>
            <w:hideMark/>
          </w:tcPr>
          <w:p w14:paraId="61CEBA4A"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30 000</w:t>
            </w:r>
          </w:p>
        </w:tc>
      </w:tr>
      <w:tr w:rsidR="007D7995" w:rsidRPr="007D7995" w14:paraId="4E710152" w14:textId="77777777" w:rsidTr="00D31C28">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3258F6A7"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INDIA</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19FB451A"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1</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5796C784" w14:textId="77777777" w:rsidR="007D7995" w:rsidRPr="002359B7" w:rsidRDefault="007D7995" w:rsidP="002359B7">
            <w:pPr>
              <w:jc w:val="center"/>
              <w:rPr>
                <w:rFonts w:ascii="Arial" w:hAnsi="Arial" w:cs="Arial"/>
                <w:b/>
                <w:bCs/>
                <w:color w:val="000000"/>
                <w:sz w:val="22"/>
                <w:szCs w:val="22"/>
              </w:rPr>
            </w:pPr>
          </w:p>
        </w:tc>
      </w:tr>
      <w:tr w:rsidR="007D7995" w:rsidRPr="007D7995" w14:paraId="38D1D0AF" w14:textId="77777777" w:rsidTr="00D31C28">
        <w:trPr>
          <w:trHeight w:val="300"/>
          <w:jc w:val="center"/>
        </w:trPr>
        <w:tc>
          <w:tcPr>
            <w:tcW w:w="3921" w:type="dxa"/>
            <w:tcBorders>
              <w:top w:val="nil"/>
              <w:left w:val="nil"/>
              <w:right w:val="nil"/>
            </w:tcBorders>
            <w:shd w:val="clear" w:color="auto" w:fill="auto"/>
            <w:noWrap/>
            <w:vAlign w:val="center"/>
            <w:hideMark/>
          </w:tcPr>
          <w:p w14:paraId="604C95FB"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2015</w:t>
            </w:r>
          </w:p>
        </w:tc>
        <w:tc>
          <w:tcPr>
            <w:tcW w:w="3104" w:type="dxa"/>
            <w:tcBorders>
              <w:top w:val="nil"/>
              <w:left w:val="nil"/>
              <w:right w:val="nil"/>
            </w:tcBorders>
            <w:shd w:val="clear" w:color="auto" w:fill="auto"/>
            <w:noWrap/>
            <w:vAlign w:val="center"/>
            <w:hideMark/>
          </w:tcPr>
          <w:p w14:paraId="7522AD4D"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w:t>
            </w:r>
          </w:p>
        </w:tc>
        <w:tc>
          <w:tcPr>
            <w:tcW w:w="2614" w:type="dxa"/>
            <w:tcBorders>
              <w:top w:val="nil"/>
              <w:left w:val="nil"/>
              <w:right w:val="nil"/>
            </w:tcBorders>
            <w:shd w:val="clear" w:color="auto" w:fill="auto"/>
            <w:noWrap/>
            <w:vAlign w:val="center"/>
            <w:hideMark/>
          </w:tcPr>
          <w:p w14:paraId="4E5F4B1F" w14:textId="77777777" w:rsidR="007D7995" w:rsidRPr="002359B7" w:rsidRDefault="007D7995" w:rsidP="002359B7">
            <w:pPr>
              <w:jc w:val="center"/>
              <w:rPr>
                <w:rFonts w:ascii="Arial" w:hAnsi="Arial" w:cs="Arial"/>
                <w:color w:val="000000"/>
                <w:sz w:val="22"/>
                <w:szCs w:val="22"/>
              </w:rPr>
            </w:pPr>
          </w:p>
        </w:tc>
      </w:tr>
      <w:tr w:rsidR="007D7995" w:rsidRPr="007D7995" w14:paraId="131D9B70" w14:textId="77777777" w:rsidTr="00D31C28">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643F9D0B"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JORDAN</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7778962B"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1</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6825F464"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10 000</w:t>
            </w:r>
          </w:p>
        </w:tc>
      </w:tr>
      <w:tr w:rsidR="007D7995" w:rsidRPr="007D7995" w14:paraId="7964C081" w14:textId="77777777" w:rsidTr="00D31C28">
        <w:trPr>
          <w:trHeight w:val="300"/>
          <w:jc w:val="center"/>
        </w:trPr>
        <w:tc>
          <w:tcPr>
            <w:tcW w:w="3921" w:type="dxa"/>
            <w:tcBorders>
              <w:top w:val="nil"/>
              <w:left w:val="nil"/>
              <w:right w:val="nil"/>
            </w:tcBorders>
            <w:shd w:val="clear" w:color="auto" w:fill="auto"/>
            <w:noWrap/>
            <w:vAlign w:val="center"/>
            <w:hideMark/>
          </w:tcPr>
          <w:p w14:paraId="71E0DBDF"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2018</w:t>
            </w:r>
          </w:p>
        </w:tc>
        <w:tc>
          <w:tcPr>
            <w:tcW w:w="3104" w:type="dxa"/>
            <w:tcBorders>
              <w:top w:val="nil"/>
              <w:left w:val="nil"/>
              <w:right w:val="nil"/>
            </w:tcBorders>
            <w:shd w:val="clear" w:color="auto" w:fill="auto"/>
            <w:noWrap/>
            <w:vAlign w:val="center"/>
            <w:hideMark/>
          </w:tcPr>
          <w:p w14:paraId="5A5FDF17"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w:t>
            </w:r>
          </w:p>
        </w:tc>
        <w:tc>
          <w:tcPr>
            <w:tcW w:w="2614" w:type="dxa"/>
            <w:tcBorders>
              <w:top w:val="nil"/>
              <w:left w:val="nil"/>
              <w:right w:val="nil"/>
            </w:tcBorders>
            <w:shd w:val="clear" w:color="auto" w:fill="auto"/>
            <w:noWrap/>
            <w:vAlign w:val="center"/>
            <w:hideMark/>
          </w:tcPr>
          <w:p w14:paraId="2AFE508B"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10 000</w:t>
            </w:r>
          </w:p>
        </w:tc>
      </w:tr>
      <w:tr w:rsidR="007D7995" w:rsidRPr="007D7995" w14:paraId="78671C7F" w14:textId="77777777" w:rsidTr="00D31C28">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293A172A"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KENYA</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34977B4D"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15</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32621908"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1 706 228</w:t>
            </w:r>
          </w:p>
        </w:tc>
      </w:tr>
      <w:tr w:rsidR="007D7995" w:rsidRPr="007D7995" w14:paraId="1A7FD0CE" w14:textId="77777777" w:rsidTr="00D31C28">
        <w:trPr>
          <w:trHeight w:val="300"/>
          <w:jc w:val="center"/>
        </w:trPr>
        <w:tc>
          <w:tcPr>
            <w:tcW w:w="3921" w:type="dxa"/>
            <w:tcBorders>
              <w:top w:val="nil"/>
              <w:left w:val="nil"/>
              <w:bottom w:val="nil"/>
              <w:right w:val="nil"/>
            </w:tcBorders>
            <w:shd w:val="clear" w:color="auto" w:fill="auto"/>
            <w:noWrap/>
            <w:vAlign w:val="center"/>
            <w:hideMark/>
          </w:tcPr>
          <w:p w14:paraId="26BD371D"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2008</w:t>
            </w:r>
          </w:p>
        </w:tc>
        <w:tc>
          <w:tcPr>
            <w:tcW w:w="3104" w:type="dxa"/>
            <w:tcBorders>
              <w:top w:val="nil"/>
              <w:left w:val="nil"/>
              <w:bottom w:val="nil"/>
              <w:right w:val="nil"/>
            </w:tcBorders>
            <w:shd w:val="clear" w:color="auto" w:fill="auto"/>
            <w:noWrap/>
            <w:vAlign w:val="center"/>
            <w:hideMark/>
          </w:tcPr>
          <w:p w14:paraId="43F81A7E"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w:t>
            </w:r>
          </w:p>
        </w:tc>
        <w:tc>
          <w:tcPr>
            <w:tcW w:w="2614" w:type="dxa"/>
            <w:tcBorders>
              <w:top w:val="nil"/>
              <w:left w:val="nil"/>
              <w:bottom w:val="nil"/>
              <w:right w:val="nil"/>
            </w:tcBorders>
            <w:shd w:val="clear" w:color="auto" w:fill="auto"/>
            <w:noWrap/>
            <w:vAlign w:val="center"/>
            <w:hideMark/>
          </w:tcPr>
          <w:p w14:paraId="201D2E24"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6 000</w:t>
            </w:r>
          </w:p>
        </w:tc>
      </w:tr>
      <w:tr w:rsidR="007D7995" w:rsidRPr="007D7995" w14:paraId="5E604FB2" w14:textId="77777777" w:rsidTr="00D31C28">
        <w:trPr>
          <w:trHeight w:val="300"/>
          <w:jc w:val="center"/>
        </w:trPr>
        <w:tc>
          <w:tcPr>
            <w:tcW w:w="3921" w:type="dxa"/>
            <w:tcBorders>
              <w:top w:val="nil"/>
              <w:left w:val="nil"/>
              <w:bottom w:val="nil"/>
              <w:right w:val="nil"/>
            </w:tcBorders>
            <w:shd w:val="clear" w:color="auto" w:fill="auto"/>
            <w:noWrap/>
            <w:vAlign w:val="center"/>
            <w:hideMark/>
          </w:tcPr>
          <w:p w14:paraId="347A2B61"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2009</w:t>
            </w:r>
          </w:p>
        </w:tc>
        <w:tc>
          <w:tcPr>
            <w:tcW w:w="3104" w:type="dxa"/>
            <w:tcBorders>
              <w:top w:val="nil"/>
              <w:left w:val="nil"/>
              <w:bottom w:val="nil"/>
              <w:right w:val="nil"/>
            </w:tcBorders>
            <w:shd w:val="clear" w:color="auto" w:fill="auto"/>
            <w:noWrap/>
            <w:vAlign w:val="center"/>
            <w:hideMark/>
          </w:tcPr>
          <w:p w14:paraId="4DDEF916"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w:t>
            </w:r>
          </w:p>
        </w:tc>
        <w:tc>
          <w:tcPr>
            <w:tcW w:w="2614" w:type="dxa"/>
            <w:tcBorders>
              <w:top w:val="nil"/>
              <w:left w:val="nil"/>
              <w:bottom w:val="nil"/>
              <w:right w:val="nil"/>
            </w:tcBorders>
            <w:shd w:val="clear" w:color="auto" w:fill="auto"/>
            <w:noWrap/>
            <w:vAlign w:val="center"/>
            <w:hideMark/>
          </w:tcPr>
          <w:p w14:paraId="7E069A74"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126 580</w:t>
            </w:r>
          </w:p>
        </w:tc>
      </w:tr>
      <w:tr w:rsidR="007D7995" w:rsidRPr="007D7995" w14:paraId="4E40B9F1" w14:textId="77777777" w:rsidTr="00D31C28">
        <w:trPr>
          <w:trHeight w:val="300"/>
          <w:jc w:val="center"/>
        </w:trPr>
        <w:tc>
          <w:tcPr>
            <w:tcW w:w="3921" w:type="dxa"/>
            <w:tcBorders>
              <w:top w:val="nil"/>
              <w:left w:val="nil"/>
              <w:bottom w:val="nil"/>
              <w:right w:val="nil"/>
            </w:tcBorders>
            <w:shd w:val="clear" w:color="auto" w:fill="auto"/>
            <w:noWrap/>
            <w:vAlign w:val="center"/>
            <w:hideMark/>
          </w:tcPr>
          <w:p w14:paraId="2FDE4DBC"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2011</w:t>
            </w:r>
          </w:p>
        </w:tc>
        <w:tc>
          <w:tcPr>
            <w:tcW w:w="3104" w:type="dxa"/>
            <w:tcBorders>
              <w:top w:val="nil"/>
              <w:left w:val="nil"/>
              <w:bottom w:val="nil"/>
              <w:right w:val="nil"/>
            </w:tcBorders>
            <w:shd w:val="clear" w:color="auto" w:fill="auto"/>
            <w:noWrap/>
            <w:vAlign w:val="center"/>
            <w:hideMark/>
          </w:tcPr>
          <w:p w14:paraId="7E58F89D"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4</w:t>
            </w:r>
          </w:p>
        </w:tc>
        <w:tc>
          <w:tcPr>
            <w:tcW w:w="2614" w:type="dxa"/>
            <w:tcBorders>
              <w:top w:val="nil"/>
              <w:left w:val="nil"/>
              <w:bottom w:val="nil"/>
              <w:right w:val="nil"/>
            </w:tcBorders>
            <w:shd w:val="clear" w:color="auto" w:fill="auto"/>
            <w:noWrap/>
            <w:vAlign w:val="center"/>
            <w:hideMark/>
          </w:tcPr>
          <w:p w14:paraId="36469EA4"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56 589</w:t>
            </w:r>
          </w:p>
        </w:tc>
      </w:tr>
      <w:tr w:rsidR="007D7995" w:rsidRPr="007D7995" w14:paraId="7592EC98" w14:textId="77777777" w:rsidTr="00D31C28">
        <w:trPr>
          <w:trHeight w:val="300"/>
          <w:jc w:val="center"/>
        </w:trPr>
        <w:tc>
          <w:tcPr>
            <w:tcW w:w="3921" w:type="dxa"/>
            <w:tcBorders>
              <w:top w:val="nil"/>
              <w:left w:val="nil"/>
              <w:bottom w:val="nil"/>
              <w:right w:val="nil"/>
            </w:tcBorders>
            <w:shd w:val="clear" w:color="auto" w:fill="auto"/>
            <w:noWrap/>
            <w:vAlign w:val="center"/>
            <w:hideMark/>
          </w:tcPr>
          <w:p w14:paraId="242A2D84"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2013</w:t>
            </w:r>
          </w:p>
        </w:tc>
        <w:tc>
          <w:tcPr>
            <w:tcW w:w="3104" w:type="dxa"/>
            <w:tcBorders>
              <w:top w:val="nil"/>
              <w:left w:val="nil"/>
              <w:bottom w:val="nil"/>
              <w:right w:val="nil"/>
            </w:tcBorders>
            <w:shd w:val="clear" w:color="auto" w:fill="auto"/>
            <w:noWrap/>
            <w:vAlign w:val="center"/>
            <w:hideMark/>
          </w:tcPr>
          <w:p w14:paraId="0120E810"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4</w:t>
            </w:r>
          </w:p>
        </w:tc>
        <w:tc>
          <w:tcPr>
            <w:tcW w:w="2614" w:type="dxa"/>
            <w:tcBorders>
              <w:top w:val="nil"/>
              <w:left w:val="nil"/>
              <w:bottom w:val="nil"/>
              <w:right w:val="nil"/>
            </w:tcBorders>
            <w:shd w:val="clear" w:color="auto" w:fill="auto"/>
            <w:noWrap/>
            <w:vAlign w:val="center"/>
            <w:hideMark/>
          </w:tcPr>
          <w:p w14:paraId="66736FBF"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929 515</w:t>
            </w:r>
          </w:p>
        </w:tc>
      </w:tr>
      <w:tr w:rsidR="007D7995" w:rsidRPr="007D7995" w14:paraId="57E6285E" w14:textId="77777777" w:rsidTr="00D31C28">
        <w:trPr>
          <w:trHeight w:val="300"/>
          <w:jc w:val="center"/>
        </w:trPr>
        <w:tc>
          <w:tcPr>
            <w:tcW w:w="3921" w:type="dxa"/>
            <w:tcBorders>
              <w:top w:val="nil"/>
              <w:left w:val="nil"/>
              <w:bottom w:val="nil"/>
              <w:right w:val="nil"/>
            </w:tcBorders>
            <w:shd w:val="clear" w:color="auto" w:fill="auto"/>
            <w:noWrap/>
            <w:vAlign w:val="center"/>
            <w:hideMark/>
          </w:tcPr>
          <w:p w14:paraId="208B7257"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2014</w:t>
            </w:r>
          </w:p>
        </w:tc>
        <w:tc>
          <w:tcPr>
            <w:tcW w:w="3104" w:type="dxa"/>
            <w:tcBorders>
              <w:top w:val="nil"/>
              <w:left w:val="nil"/>
              <w:bottom w:val="nil"/>
              <w:right w:val="nil"/>
            </w:tcBorders>
            <w:shd w:val="clear" w:color="auto" w:fill="auto"/>
            <w:noWrap/>
            <w:vAlign w:val="center"/>
            <w:hideMark/>
          </w:tcPr>
          <w:p w14:paraId="20AE3578"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2</w:t>
            </w:r>
          </w:p>
        </w:tc>
        <w:tc>
          <w:tcPr>
            <w:tcW w:w="2614" w:type="dxa"/>
            <w:tcBorders>
              <w:top w:val="nil"/>
              <w:left w:val="nil"/>
              <w:bottom w:val="nil"/>
              <w:right w:val="nil"/>
            </w:tcBorders>
            <w:shd w:val="clear" w:color="auto" w:fill="auto"/>
            <w:noWrap/>
            <w:vAlign w:val="center"/>
            <w:hideMark/>
          </w:tcPr>
          <w:p w14:paraId="56460978"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25 000</w:t>
            </w:r>
          </w:p>
        </w:tc>
      </w:tr>
      <w:tr w:rsidR="007D7995" w:rsidRPr="007D7995" w14:paraId="360F06F4" w14:textId="77777777" w:rsidTr="00D31C28">
        <w:trPr>
          <w:trHeight w:val="300"/>
          <w:jc w:val="center"/>
        </w:trPr>
        <w:tc>
          <w:tcPr>
            <w:tcW w:w="3921" w:type="dxa"/>
            <w:tcBorders>
              <w:top w:val="nil"/>
              <w:left w:val="nil"/>
              <w:bottom w:val="nil"/>
              <w:right w:val="nil"/>
            </w:tcBorders>
            <w:shd w:val="clear" w:color="auto" w:fill="auto"/>
            <w:noWrap/>
            <w:vAlign w:val="center"/>
            <w:hideMark/>
          </w:tcPr>
          <w:p w14:paraId="33A78DF1"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2015</w:t>
            </w:r>
          </w:p>
        </w:tc>
        <w:tc>
          <w:tcPr>
            <w:tcW w:w="3104" w:type="dxa"/>
            <w:tcBorders>
              <w:top w:val="nil"/>
              <w:left w:val="nil"/>
              <w:bottom w:val="nil"/>
              <w:right w:val="nil"/>
            </w:tcBorders>
            <w:shd w:val="clear" w:color="auto" w:fill="auto"/>
            <w:noWrap/>
            <w:vAlign w:val="center"/>
            <w:hideMark/>
          </w:tcPr>
          <w:p w14:paraId="3DFD30B1"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2</w:t>
            </w:r>
          </w:p>
        </w:tc>
        <w:tc>
          <w:tcPr>
            <w:tcW w:w="2614" w:type="dxa"/>
            <w:tcBorders>
              <w:top w:val="nil"/>
              <w:left w:val="nil"/>
              <w:bottom w:val="nil"/>
              <w:right w:val="nil"/>
            </w:tcBorders>
            <w:shd w:val="clear" w:color="auto" w:fill="auto"/>
            <w:noWrap/>
            <w:vAlign w:val="center"/>
            <w:hideMark/>
          </w:tcPr>
          <w:p w14:paraId="3541BD7C"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462 544</w:t>
            </w:r>
          </w:p>
        </w:tc>
      </w:tr>
      <w:tr w:rsidR="007D7995" w:rsidRPr="007D7995" w14:paraId="3127E280" w14:textId="77777777" w:rsidTr="00D31C28">
        <w:trPr>
          <w:trHeight w:val="300"/>
          <w:jc w:val="center"/>
        </w:trPr>
        <w:tc>
          <w:tcPr>
            <w:tcW w:w="3921" w:type="dxa"/>
            <w:tcBorders>
              <w:top w:val="nil"/>
              <w:left w:val="nil"/>
              <w:right w:val="nil"/>
            </w:tcBorders>
            <w:shd w:val="clear" w:color="auto" w:fill="auto"/>
            <w:noWrap/>
            <w:vAlign w:val="center"/>
            <w:hideMark/>
          </w:tcPr>
          <w:p w14:paraId="798A8E5C"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2018</w:t>
            </w:r>
          </w:p>
        </w:tc>
        <w:tc>
          <w:tcPr>
            <w:tcW w:w="3104" w:type="dxa"/>
            <w:tcBorders>
              <w:top w:val="nil"/>
              <w:left w:val="nil"/>
              <w:right w:val="nil"/>
            </w:tcBorders>
            <w:shd w:val="clear" w:color="auto" w:fill="auto"/>
            <w:noWrap/>
            <w:vAlign w:val="center"/>
            <w:hideMark/>
          </w:tcPr>
          <w:p w14:paraId="538469D0"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w:t>
            </w:r>
          </w:p>
        </w:tc>
        <w:tc>
          <w:tcPr>
            <w:tcW w:w="2614" w:type="dxa"/>
            <w:tcBorders>
              <w:top w:val="nil"/>
              <w:left w:val="nil"/>
              <w:right w:val="nil"/>
            </w:tcBorders>
            <w:shd w:val="clear" w:color="auto" w:fill="auto"/>
            <w:noWrap/>
            <w:vAlign w:val="center"/>
            <w:hideMark/>
          </w:tcPr>
          <w:p w14:paraId="19DC3D49"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100 000</w:t>
            </w:r>
          </w:p>
        </w:tc>
      </w:tr>
      <w:tr w:rsidR="007D7995" w:rsidRPr="007D7995" w14:paraId="3AFEB6C9" w14:textId="77777777" w:rsidTr="00D31C28">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62291F31"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KYRGYZSTAN</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5E9E7AB5"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1</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00D65EC7"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99 950</w:t>
            </w:r>
          </w:p>
        </w:tc>
      </w:tr>
      <w:tr w:rsidR="007D7995" w:rsidRPr="007D7995" w14:paraId="4AEBC20B" w14:textId="77777777" w:rsidTr="00D31C28">
        <w:trPr>
          <w:trHeight w:val="300"/>
          <w:jc w:val="center"/>
        </w:trPr>
        <w:tc>
          <w:tcPr>
            <w:tcW w:w="3921" w:type="dxa"/>
            <w:tcBorders>
              <w:top w:val="nil"/>
              <w:left w:val="nil"/>
              <w:right w:val="nil"/>
            </w:tcBorders>
            <w:shd w:val="clear" w:color="auto" w:fill="auto"/>
            <w:noWrap/>
            <w:vAlign w:val="center"/>
            <w:hideMark/>
          </w:tcPr>
          <w:p w14:paraId="58B7033A"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2017</w:t>
            </w:r>
          </w:p>
        </w:tc>
        <w:tc>
          <w:tcPr>
            <w:tcW w:w="3104" w:type="dxa"/>
            <w:tcBorders>
              <w:top w:val="nil"/>
              <w:left w:val="nil"/>
              <w:right w:val="nil"/>
            </w:tcBorders>
            <w:shd w:val="clear" w:color="auto" w:fill="auto"/>
            <w:noWrap/>
            <w:vAlign w:val="center"/>
            <w:hideMark/>
          </w:tcPr>
          <w:p w14:paraId="0003B4F2"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w:t>
            </w:r>
          </w:p>
        </w:tc>
        <w:tc>
          <w:tcPr>
            <w:tcW w:w="2614" w:type="dxa"/>
            <w:tcBorders>
              <w:top w:val="nil"/>
              <w:left w:val="nil"/>
              <w:right w:val="nil"/>
            </w:tcBorders>
            <w:shd w:val="clear" w:color="auto" w:fill="auto"/>
            <w:noWrap/>
            <w:vAlign w:val="center"/>
            <w:hideMark/>
          </w:tcPr>
          <w:p w14:paraId="29415878"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99 950</w:t>
            </w:r>
          </w:p>
        </w:tc>
      </w:tr>
      <w:tr w:rsidR="007D7995" w:rsidRPr="007D7995" w14:paraId="6001D196" w14:textId="77777777" w:rsidTr="00D31C28">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51800E7A" w14:textId="7D38A65B"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LAO</w:t>
            </w:r>
            <w:r w:rsidR="00934A64">
              <w:rPr>
                <w:rFonts w:ascii="Arial" w:hAnsi="Arial" w:cs="Arial"/>
                <w:b/>
                <w:bCs/>
                <w:color w:val="000000"/>
                <w:sz w:val="22"/>
                <w:szCs w:val="22"/>
              </w:rPr>
              <w:t xml:space="preserve"> PEOPLE’S DEMOCRATIC REPUBLIC</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38B844D3"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1</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103518B7"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99 899</w:t>
            </w:r>
          </w:p>
        </w:tc>
      </w:tr>
      <w:tr w:rsidR="007D7995" w:rsidRPr="007D7995" w14:paraId="7D71AE59" w14:textId="77777777" w:rsidTr="00D31C28">
        <w:trPr>
          <w:trHeight w:val="300"/>
          <w:jc w:val="center"/>
        </w:trPr>
        <w:tc>
          <w:tcPr>
            <w:tcW w:w="3921" w:type="dxa"/>
            <w:tcBorders>
              <w:top w:val="nil"/>
              <w:left w:val="nil"/>
              <w:right w:val="nil"/>
            </w:tcBorders>
            <w:shd w:val="clear" w:color="auto" w:fill="auto"/>
            <w:noWrap/>
            <w:vAlign w:val="center"/>
            <w:hideMark/>
          </w:tcPr>
          <w:p w14:paraId="40D24EAB"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2018</w:t>
            </w:r>
          </w:p>
        </w:tc>
        <w:tc>
          <w:tcPr>
            <w:tcW w:w="3104" w:type="dxa"/>
            <w:tcBorders>
              <w:top w:val="nil"/>
              <w:left w:val="nil"/>
              <w:right w:val="nil"/>
            </w:tcBorders>
            <w:shd w:val="clear" w:color="auto" w:fill="auto"/>
            <w:noWrap/>
            <w:vAlign w:val="center"/>
            <w:hideMark/>
          </w:tcPr>
          <w:p w14:paraId="5F20D487"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w:t>
            </w:r>
          </w:p>
        </w:tc>
        <w:tc>
          <w:tcPr>
            <w:tcW w:w="2614" w:type="dxa"/>
            <w:tcBorders>
              <w:top w:val="nil"/>
              <w:left w:val="nil"/>
              <w:right w:val="nil"/>
            </w:tcBorders>
            <w:shd w:val="clear" w:color="auto" w:fill="auto"/>
            <w:noWrap/>
            <w:vAlign w:val="center"/>
            <w:hideMark/>
          </w:tcPr>
          <w:p w14:paraId="09863A27"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99 899</w:t>
            </w:r>
          </w:p>
        </w:tc>
      </w:tr>
      <w:tr w:rsidR="007D7995" w:rsidRPr="007D7995" w14:paraId="74056A94" w14:textId="77777777" w:rsidTr="00D31C28">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0D3A97C7"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LATVIA</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1BDD621F"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1</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1709F4EA"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6 000</w:t>
            </w:r>
          </w:p>
        </w:tc>
      </w:tr>
      <w:tr w:rsidR="007D7995" w:rsidRPr="007D7995" w14:paraId="096CE20D" w14:textId="77777777" w:rsidTr="00D31C28">
        <w:trPr>
          <w:trHeight w:val="300"/>
          <w:jc w:val="center"/>
        </w:trPr>
        <w:tc>
          <w:tcPr>
            <w:tcW w:w="3921" w:type="dxa"/>
            <w:tcBorders>
              <w:top w:val="nil"/>
              <w:left w:val="nil"/>
              <w:right w:val="nil"/>
            </w:tcBorders>
            <w:shd w:val="clear" w:color="auto" w:fill="auto"/>
            <w:noWrap/>
            <w:vAlign w:val="center"/>
            <w:hideMark/>
          </w:tcPr>
          <w:p w14:paraId="0ED6AB1A"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2008</w:t>
            </w:r>
          </w:p>
        </w:tc>
        <w:tc>
          <w:tcPr>
            <w:tcW w:w="3104" w:type="dxa"/>
            <w:tcBorders>
              <w:top w:val="nil"/>
              <w:left w:val="nil"/>
              <w:right w:val="nil"/>
            </w:tcBorders>
            <w:shd w:val="clear" w:color="auto" w:fill="auto"/>
            <w:noWrap/>
            <w:vAlign w:val="center"/>
            <w:hideMark/>
          </w:tcPr>
          <w:p w14:paraId="5C6EB752"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w:t>
            </w:r>
          </w:p>
        </w:tc>
        <w:tc>
          <w:tcPr>
            <w:tcW w:w="2614" w:type="dxa"/>
            <w:tcBorders>
              <w:top w:val="nil"/>
              <w:left w:val="nil"/>
              <w:right w:val="nil"/>
            </w:tcBorders>
            <w:shd w:val="clear" w:color="auto" w:fill="auto"/>
            <w:noWrap/>
            <w:vAlign w:val="center"/>
            <w:hideMark/>
          </w:tcPr>
          <w:p w14:paraId="1E7BAB71"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6 000</w:t>
            </w:r>
          </w:p>
        </w:tc>
      </w:tr>
      <w:tr w:rsidR="007D7995" w:rsidRPr="007D7995" w14:paraId="6D08BD0E" w14:textId="77777777" w:rsidTr="00D31C28">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3128B197"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LESOTHO</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0131AF6C"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2</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6A23733C"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49 998</w:t>
            </w:r>
          </w:p>
        </w:tc>
      </w:tr>
      <w:tr w:rsidR="007D7995" w:rsidRPr="007D7995" w14:paraId="74096680" w14:textId="77777777" w:rsidTr="00D31C28">
        <w:trPr>
          <w:trHeight w:val="300"/>
          <w:jc w:val="center"/>
        </w:trPr>
        <w:tc>
          <w:tcPr>
            <w:tcW w:w="3921" w:type="dxa"/>
            <w:tcBorders>
              <w:top w:val="nil"/>
              <w:left w:val="nil"/>
              <w:bottom w:val="nil"/>
              <w:right w:val="nil"/>
            </w:tcBorders>
            <w:shd w:val="clear" w:color="auto" w:fill="auto"/>
            <w:noWrap/>
            <w:vAlign w:val="center"/>
            <w:hideMark/>
          </w:tcPr>
          <w:p w14:paraId="0349BBD9"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2011</w:t>
            </w:r>
          </w:p>
        </w:tc>
        <w:tc>
          <w:tcPr>
            <w:tcW w:w="3104" w:type="dxa"/>
            <w:tcBorders>
              <w:top w:val="nil"/>
              <w:left w:val="nil"/>
              <w:bottom w:val="nil"/>
              <w:right w:val="nil"/>
            </w:tcBorders>
            <w:shd w:val="clear" w:color="auto" w:fill="auto"/>
            <w:noWrap/>
            <w:vAlign w:val="center"/>
            <w:hideMark/>
          </w:tcPr>
          <w:p w14:paraId="3EB82DC1"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w:t>
            </w:r>
          </w:p>
        </w:tc>
        <w:tc>
          <w:tcPr>
            <w:tcW w:w="2614" w:type="dxa"/>
            <w:tcBorders>
              <w:top w:val="nil"/>
              <w:left w:val="nil"/>
              <w:bottom w:val="nil"/>
              <w:right w:val="nil"/>
            </w:tcBorders>
            <w:shd w:val="clear" w:color="auto" w:fill="auto"/>
            <w:noWrap/>
            <w:vAlign w:val="center"/>
            <w:hideMark/>
          </w:tcPr>
          <w:p w14:paraId="3AC00841"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25 000</w:t>
            </w:r>
          </w:p>
        </w:tc>
      </w:tr>
      <w:tr w:rsidR="007D7995" w:rsidRPr="007D7995" w14:paraId="05EB4C6B" w14:textId="77777777" w:rsidTr="00D31C28">
        <w:trPr>
          <w:trHeight w:val="300"/>
          <w:jc w:val="center"/>
        </w:trPr>
        <w:tc>
          <w:tcPr>
            <w:tcW w:w="3921" w:type="dxa"/>
            <w:tcBorders>
              <w:top w:val="nil"/>
              <w:left w:val="nil"/>
              <w:right w:val="nil"/>
            </w:tcBorders>
            <w:shd w:val="clear" w:color="auto" w:fill="auto"/>
            <w:noWrap/>
            <w:vAlign w:val="center"/>
            <w:hideMark/>
          </w:tcPr>
          <w:p w14:paraId="27AE21E1"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2014</w:t>
            </w:r>
          </w:p>
        </w:tc>
        <w:tc>
          <w:tcPr>
            <w:tcW w:w="3104" w:type="dxa"/>
            <w:tcBorders>
              <w:top w:val="nil"/>
              <w:left w:val="nil"/>
              <w:right w:val="nil"/>
            </w:tcBorders>
            <w:shd w:val="clear" w:color="auto" w:fill="auto"/>
            <w:noWrap/>
            <w:vAlign w:val="center"/>
            <w:hideMark/>
          </w:tcPr>
          <w:p w14:paraId="5E56856F"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w:t>
            </w:r>
          </w:p>
        </w:tc>
        <w:tc>
          <w:tcPr>
            <w:tcW w:w="2614" w:type="dxa"/>
            <w:tcBorders>
              <w:top w:val="nil"/>
              <w:left w:val="nil"/>
              <w:right w:val="nil"/>
            </w:tcBorders>
            <w:shd w:val="clear" w:color="auto" w:fill="auto"/>
            <w:noWrap/>
            <w:vAlign w:val="center"/>
            <w:hideMark/>
          </w:tcPr>
          <w:p w14:paraId="3849E537"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24 998</w:t>
            </w:r>
          </w:p>
        </w:tc>
      </w:tr>
      <w:tr w:rsidR="007D7995" w:rsidRPr="007D7995" w14:paraId="111FA1DC" w14:textId="77777777" w:rsidTr="00D31C28">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2EDF6BC1"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MADAGASCAR</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4C359E82"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1</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400EC16F"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198 619</w:t>
            </w:r>
          </w:p>
        </w:tc>
      </w:tr>
      <w:tr w:rsidR="007D7995" w:rsidRPr="007D7995" w14:paraId="7CE1D6C9" w14:textId="77777777" w:rsidTr="00D31C28">
        <w:trPr>
          <w:trHeight w:val="300"/>
          <w:jc w:val="center"/>
        </w:trPr>
        <w:tc>
          <w:tcPr>
            <w:tcW w:w="3921" w:type="dxa"/>
            <w:tcBorders>
              <w:top w:val="nil"/>
              <w:left w:val="nil"/>
              <w:right w:val="nil"/>
            </w:tcBorders>
            <w:shd w:val="clear" w:color="auto" w:fill="auto"/>
            <w:noWrap/>
            <w:vAlign w:val="center"/>
            <w:hideMark/>
          </w:tcPr>
          <w:p w14:paraId="059122EF"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2012</w:t>
            </w:r>
          </w:p>
        </w:tc>
        <w:tc>
          <w:tcPr>
            <w:tcW w:w="3104" w:type="dxa"/>
            <w:tcBorders>
              <w:top w:val="nil"/>
              <w:left w:val="nil"/>
              <w:right w:val="nil"/>
            </w:tcBorders>
            <w:shd w:val="clear" w:color="auto" w:fill="auto"/>
            <w:noWrap/>
            <w:vAlign w:val="center"/>
            <w:hideMark/>
          </w:tcPr>
          <w:p w14:paraId="2BF5CC2B"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w:t>
            </w:r>
          </w:p>
        </w:tc>
        <w:tc>
          <w:tcPr>
            <w:tcW w:w="2614" w:type="dxa"/>
            <w:tcBorders>
              <w:top w:val="nil"/>
              <w:left w:val="nil"/>
              <w:right w:val="nil"/>
            </w:tcBorders>
            <w:shd w:val="clear" w:color="auto" w:fill="auto"/>
            <w:noWrap/>
            <w:vAlign w:val="center"/>
            <w:hideMark/>
          </w:tcPr>
          <w:p w14:paraId="0FA660F2"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198 619</w:t>
            </w:r>
          </w:p>
        </w:tc>
      </w:tr>
      <w:tr w:rsidR="007D7995" w:rsidRPr="007D7995" w14:paraId="18675C0B" w14:textId="77777777" w:rsidTr="00D31C28">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7EF9EA08"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MALAWI</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54942F6A"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6</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53EBCEBF"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851 364</w:t>
            </w:r>
          </w:p>
        </w:tc>
      </w:tr>
      <w:tr w:rsidR="007D7995" w:rsidRPr="007D7995" w14:paraId="7F3C2F25" w14:textId="77777777" w:rsidTr="00D31C28">
        <w:trPr>
          <w:trHeight w:val="300"/>
          <w:jc w:val="center"/>
        </w:trPr>
        <w:tc>
          <w:tcPr>
            <w:tcW w:w="3921" w:type="dxa"/>
            <w:tcBorders>
              <w:top w:val="nil"/>
              <w:left w:val="nil"/>
              <w:bottom w:val="nil"/>
              <w:right w:val="nil"/>
            </w:tcBorders>
            <w:shd w:val="clear" w:color="auto" w:fill="auto"/>
            <w:noWrap/>
            <w:vAlign w:val="center"/>
            <w:hideMark/>
          </w:tcPr>
          <w:p w14:paraId="5042BFA0"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2011</w:t>
            </w:r>
          </w:p>
        </w:tc>
        <w:tc>
          <w:tcPr>
            <w:tcW w:w="3104" w:type="dxa"/>
            <w:tcBorders>
              <w:top w:val="nil"/>
              <w:left w:val="nil"/>
              <w:bottom w:val="nil"/>
              <w:right w:val="nil"/>
            </w:tcBorders>
            <w:shd w:val="clear" w:color="auto" w:fill="auto"/>
            <w:noWrap/>
            <w:vAlign w:val="center"/>
            <w:hideMark/>
          </w:tcPr>
          <w:p w14:paraId="2BBE4EB8"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2</w:t>
            </w:r>
          </w:p>
        </w:tc>
        <w:tc>
          <w:tcPr>
            <w:tcW w:w="2614" w:type="dxa"/>
            <w:tcBorders>
              <w:top w:val="nil"/>
              <w:left w:val="nil"/>
              <w:bottom w:val="nil"/>
              <w:right w:val="nil"/>
            </w:tcBorders>
            <w:shd w:val="clear" w:color="auto" w:fill="auto"/>
            <w:noWrap/>
            <w:vAlign w:val="center"/>
            <w:hideMark/>
          </w:tcPr>
          <w:p w14:paraId="3EDEAA68"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49 947</w:t>
            </w:r>
          </w:p>
        </w:tc>
      </w:tr>
      <w:tr w:rsidR="007D7995" w:rsidRPr="007D7995" w14:paraId="375A7139" w14:textId="77777777" w:rsidTr="00D31C28">
        <w:trPr>
          <w:trHeight w:val="300"/>
          <w:jc w:val="center"/>
        </w:trPr>
        <w:tc>
          <w:tcPr>
            <w:tcW w:w="3921" w:type="dxa"/>
            <w:tcBorders>
              <w:top w:val="nil"/>
              <w:left w:val="nil"/>
              <w:bottom w:val="nil"/>
              <w:right w:val="nil"/>
            </w:tcBorders>
            <w:shd w:val="clear" w:color="auto" w:fill="auto"/>
            <w:noWrap/>
            <w:vAlign w:val="center"/>
            <w:hideMark/>
          </w:tcPr>
          <w:p w14:paraId="42E996B4"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2012</w:t>
            </w:r>
          </w:p>
        </w:tc>
        <w:tc>
          <w:tcPr>
            <w:tcW w:w="3104" w:type="dxa"/>
            <w:tcBorders>
              <w:top w:val="nil"/>
              <w:left w:val="nil"/>
              <w:bottom w:val="nil"/>
              <w:right w:val="nil"/>
            </w:tcBorders>
            <w:shd w:val="clear" w:color="auto" w:fill="auto"/>
            <w:noWrap/>
            <w:vAlign w:val="center"/>
            <w:hideMark/>
          </w:tcPr>
          <w:p w14:paraId="16473F66"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w:t>
            </w:r>
          </w:p>
        </w:tc>
        <w:tc>
          <w:tcPr>
            <w:tcW w:w="2614" w:type="dxa"/>
            <w:tcBorders>
              <w:top w:val="nil"/>
              <w:left w:val="nil"/>
              <w:bottom w:val="nil"/>
              <w:right w:val="nil"/>
            </w:tcBorders>
            <w:shd w:val="clear" w:color="auto" w:fill="auto"/>
            <w:noWrap/>
            <w:vAlign w:val="center"/>
            <w:hideMark/>
          </w:tcPr>
          <w:p w14:paraId="4657F4E3"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225 650</w:t>
            </w:r>
          </w:p>
        </w:tc>
      </w:tr>
      <w:tr w:rsidR="007D7995" w:rsidRPr="007D7995" w14:paraId="15264240" w14:textId="77777777" w:rsidTr="00D31C28">
        <w:trPr>
          <w:trHeight w:val="300"/>
          <w:jc w:val="center"/>
        </w:trPr>
        <w:tc>
          <w:tcPr>
            <w:tcW w:w="3921" w:type="dxa"/>
            <w:tcBorders>
              <w:top w:val="nil"/>
              <w:left w:val="nil"/>
              <w:bottom w:val="nil"/>
              <w:right w:val="nil"/>
            </w:tcBorders>
            <w:shd w:val="clear" w:color="auto" w:fill="auto"/>
            <w:noWrap/>
            <w:vAlign w:val="center"/>
            <w:hideMark/>
          </w:tcPr>
          <w:p w14:paraId="23B6597F"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2015</w:t>
            </w:r>
          </w:p>
        </w:tc>
        <w:tc>
          <w:tcPr>
            <w:tcW w:w="3104" w:type="dxa"/>
            <w:tcBorders>
              <w:top w:val="nil"/>
              <w:left w:val="nil"/>
              <w:bottom w:val="nil"/>
              <w:right w:val="nil"/>
            </w:tcBorders>
            <w:shd w:val="clear" w:color="auto" w:fill="auto"/>
            <w:noWrap/>
            <w:vAlign w:val="center"/>
            <w:hideMark/>
          </w:tcPr>
          <w:p w14:paraId="2594230C"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2</w:t>
            </w:r>
          </w:p>
        </w:tc>
        <w:tc>
          <w:tcPr>
            <w:tcW w:w="2614" w:type="dxa"/>
            <w:tcBorders>
              <w:top w:val="nil"/>
              <w:left w:val="nil"/>
              <w:bottom w:val="nil"/>
              <w:right w:val="nil"/>
            </w:tcBorders>
            <w:shd w:val="clear" w:color="auto" w:fill="auto"/>
            <w:noWrap/>
            <w:vAlign w:val="center"/>
            <w:hideMark/>
          </w:tcPr>
          <w:p w14:paraId="3F1148E5"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188 533</w:t>
            </w:r>
          </w:p>
        </w:tc>
      </w:tr>
      <w:tr w:rsidR="007D7995" w:rsidRPr="007D7995" w14:paraId="284CBD72" w14:textId="77777777" w:rsidTr="00D31C28">
        <w:trPr>
          <w:trHeight w:val="300"/>
          <w:jc w:val="center"/>
        </w:trPr>
        <w:tc>
          <w:tcPr>
            <w:tcW w:w="3921" w:type="dxa"/>
            <w:tcBorders>
              <w:top w:val="nil"/>
              <w:left w:val="nil"/>
              <w:right w:val="nil"/>
            </w:tcBorders>
            <w:shd w:val="clear" w:color="auto" w:fill="auto"/>
            <w:noWrap/>
            <w:vAlign w:val="center"/>
            <w:hideMark/>
          </w:tcPr>
          <w:p w14:paraId="77C8488B"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2019</w:t>
            </w:r>
          </w:p>
        </w:tc>
        <w:tc>
          <w:tcPr>
            <w:tcW w:w="3104" w:type="dxa"/>
            <w:tcBorders>
              <w:top w:val="nil"/>
              <w:left w:val="nil"/>
              <w:right w:val="nil"/>
            </w:tcBorders>
            <w:shd w:val="clear" w:color="auto" w:fill="auto"/>
            <w:noWrap/>
            <w:vAlign w:val="center"/>
            <w:hideMark/>
          </w:tcPr>
          <w:p w14:paraId="5993FEA5"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w:t>
            </w:r>
          </w:p>
        </w:tc>
        <w:tc>
          <w:tcPr>
            <w:tcW w:w="2614" w:type="dxa"/>
            <w:tcBorders>
              <w:top w:val="nil"/>
              <w:left w:val="nil"/>
              <w:right w:val="nil"/>
            </w:tcBorders>
            <w:shd w:val="clear" w:color="auto" w:fill="auto"/>
            <w:noWrap/>
            <w:vAlign w:val="center"/>
            <w:hideMark/>
          </w:tcPr>
          <w:p w14:paraId="1D9CED6A"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387 234</w:t>
            </w:r>
          </w:p>
        </w:tc>
      </w:tr>
      <w:tr w:rsidR="007D7995" w:rsidRPr="007D7995" w14:paraId="5E18ECA6" w14:textId="77777777" w:rsidTr="00D31C28">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230C9243"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MALI</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3453D1A2"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3</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0E9DFDA9"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339 807</w:t>
            </w:r>
          </w:p>
        </w:tc>
      </w:tr>
      <w:tr w:rsidR="007D7995" w:rsidRPr="007D7995" w14:paraId="31946FB5" w14:textId="77777777" w:rsidTr="00D31C28">
        <w:trPr>
          <w:trHeight w:val="300"/>
          <w:jc w:val="center"/>
        </w:trPr>
        <w:tc>
          <w:tcPr>
            <w:tcW w:w="3921" w:type="dxa"/>
            <w:tcBorders>
              <w:top w:val="nil"/>
              <w:left w:val="nil"/>
              <w:bottom w:val="nil"/>
              <w:right w:val="nil"/>
            </w:tcBorders>
            <w:shd w:val="clear" w:color="auto" w:fill="auto"/>
            <w:noWrap/>
            <w:vAlign w:val="center"/>
            <w:hideMark/>
          </w:tcPr>
          <w:p w14:paraId="7D3B753E"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2009</w:t>
            </w:r>
          </w:p>
        </w:tc>
        <w:tc>
          <w:tcPr>
            <w:tcW w:w="3104" w:type="dxa"/>
            <w:tcBorders>
              <w:top w:val="nil"/>
              <w:left w:val="nil"/>
              <w:bottom w:val="nil"/>
              <w:right w:val="nil"/>
            </w:tcBorders>
            <w:shd w:val="clear" w:color="auto" w:fill="auto"/>
            <w:noWrap/>
            <w:vAlign w:val="center"/>
            <w:hideMark/>
          </w:tcPr>
          <w:p w14:paraId="6D0DBCAA"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2</w:t>
            </w:r>
          </w:p>
        </w:tc>
        <w:tc>
          <w:tcPr>
            <w:tcW w:w="2614" w:type="dxa"/>
            <w:tcBorders>
              <w:top w:val="nil"/>
              <w:left w:val="nil"/>
              <w:bottom w:val="nil"/>
              <w:right w:val="nil"/>
            </w:tcBorders>
            <w:shd w:val="clear" w:color="auto" w:fill="auto"/>
            <w:noWrap/>
            <w:vAlign w:val="center"/>
            <w:hideMark/>
          </w:tcPr>
          <w:p w14:paraId="430BAA63"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32 500</w:t>
            </w:r>
          </w:p>
        </w:tc>
      </w:tr>
      <w:tr w:rsidR="007D7995" w:rsidRPr="007D7995" w14:paraId="0B778B8D" w14:textId="77777777" w:rsidTr="00D31C28">
        <w:trPr>
          <w:trHeight w:val="300"/>
          <w:jc w:val="center"/>
        </w:trPr>
        <w:tc>
          <w:tcPr>
            <w:tcW w:w="3921" w:type="dxa"/>
            <w:tcBorders>
              <w:top w:val="nil"/>
              <w:left w:val="nil"/>
              <w:right w:val="nil"/>
            </w:tcBorders>
            <w:shd w:val="clear" w:color="auto" w:fill="auto"/>
            <w:noWrap/>
            <w:vAlign w:val="center"/>
            <w:hideMark/>
          </w:tcPr>
          <w:p w14:paraId="268E4121"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2013</w:t>
            </w:r>
          </w:p>
        </w:tc>
        <w:tc>
          <w:tcPr>
            <w:tcW w:w="3104" w:type="dxa"/>
            <w:tcBorders>
              <w:top w:val="nil"/>
              <w:left w:val="nil"/>
              <w:right w:val="nil"/>
            </w:tcBorders>
            <w:shd w:val="clear" w:color="auto" w:fill="auto"/>
            <w:noWrap/>
            <w:vAlign w:val="center"/>
            <w:hideMark/>
          </w:tcPr>
          <w:p w14:paraId="3A6568AE"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w:t>
            </w:r>
          </w:p>
        </w:tc>
        <w:tc>
          <w:tcPr>
            <w:tcW w:w="2614" w:type="dxa"/>
            <w:tcBorders>
              <w:top w:val="nil"/>
              <w:left w:val="nil"/>
              <w:right w:val="nil"/>
            </w:tcBorders>
            <w:shd w:val="clear" w:color="auto" w:fill="auto"/>
            <w:noWrap/>
            <w:vAlign w:val="center"/>
            <w:hideMark/>
          </w:tcPr>
          <w:p w14:paraId="5F6D9EF2"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307 307</w:t>
            </w:r>
          </w:p>
        </w:tc>
      </w:tr>
      <w:tr w:rsidR="007D7995" w:rsidRPr="007D7995" w14:paraId="34E104A4" w14:textId="77777777" w:rsidTr="00D31C28">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04314757"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MAURITANIA</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718A8109"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3</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69852B75"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113 900</w:t>
            </w:r>
          </w:p>
        </w:tc>
      </w:tr>
      <w:tr w:rsidR="007D7995" w:rsidRPr="007D7995" w14:paraId="0E35D3C8" w14:textId="77777777" w:rsidTr="00D31C28">
        <w:trPr>
          <w:trHeight w:val="300"/>
          <w:jc w:val="center"/>
        </w:trPr>
        <w:tc>
          <w:tcPr>
            <w:tcW w:w="3921" w:type="dxa"/>
            <w:tcBorders>
              <w:top w:val="nil"/>
              <w:left w:val="nil"/>
              <w:bottom w:val="nil"/>
              <w:right w:val="nil"/>
            </w:tcBorders>
            <w:shd w:val="clear" w:color="auto" w:fill="auto"/>
            <w:noWrap/>
            <w:vAlign w:val="center"/>
            <w:hideMark/>
          </w:tcPr>
          <w:p w14:paraId="377BD8F3"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2009</w:t>
            </w:r>
          </w:p>
        </w:tc>
        <w:tc>
          <w:tcPr>
            <w:tcW w:w="3104" w:type="dxa"/>
            <w:tcBorders>
              <w:top w:val="nil"/>
              <w:left w:val="nil"/>
              <w:bottom w:val="nil"/>
              <w:right w:val="nil"/>
            </w:tcBorders>
            <w:shd w:val="clear" w:color="auto" w:fill="auto"/>
            <w:noWrap/>
            <w:vAlign w:val="center"/>
            <w:hideMark/>
          </w:tcPr>
          <w:p w14:paraId="253EC629"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2</w:t>
            </w:r>
          </w:p>
        </w:tc>
        <w:tc>
          <w:tcPr>
            <w:tcW w:w="2614" w:type="dxa"/>
            <w:tcBorders>
              <w:top w:val="nil"/>
              <w:left w:val="nil"/>
              <w:bottom w:val="nil"/>
              <w:right w:val="nil"/>
            </w:tcBorders>
            <w:shd w:val="clear" w:color="auto" w:fill="auto"/>
            <w:noWrap/>
            <w:vAlign w:val="center"/>
            <w:hideMark/>
          </w:tcPr>
          <w:p w14:paraId="7444CB3D"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19 600</w:t>
            </w:r>
          </w:p>
        </w:tc>
      </w:tr>
      <w:tr w:rsidR="007D7995" w:rsidRPr="007D7995" w14:paraId="5B8AAC13" w14:textId="77777777" w:rsidTr="00D31C28">
        <w:trPr>
          <w:trHeight w:val="300"/>
          <w:jc w:val="center"/>
        </w:trPr>
        <w:tc>
          <w:tcPr>
            <w:tcW w:w="3921" w:type="dxa"/>
            <w:tcBorders>
              <w:top w:val="nil"/>
              <w:left w:val="nil"/>
              <w:right w:val="nil"/>
            </w:tcBorders>
            <w:shd w:val="clear" w:color="auto" w:fill="auto"/>
            <w:noWrap/>
            <w:vAlign w:val="center"/>
            <w:hideMark/>
          </w:tcPr>
          <w:p w14:paraId="420A536F"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2017</w:t>
            </w:r>
          </w:p>
        </w:tc>
        <w:tc>
          <w:tcPr>
            <w:tcW w:w="3104" w:type="dxa"/>
            <w:tcBorders>
              <w:top w:val="nil"/>
              <w:left w:val="nil"/>
              <w:right w:val="nil"/>
            </w:tcBorders>
            <w:shd w:val="clear" w:color="auto" w:fill="auto"/>
            <w:noWrap/>
            <w:vAlign w:val="center"/>
            <w:hideMark/>
          </w:tcPr>
          <w:p w14:paraId="212F9082"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w:t>
            </w:r>
          </w:p>
        </w:tc>
        <w:tc>
          <w:tcPr>
            <w:tcW w:w="2614" w:type="dxa"/>
            <w:tcBorders>
              <w:top w:val="nil"/>
              <w:left w:val="nil"/>
              <w:right w:val="nil"/>
            </w:tcBorders>
            <w:shd w:val="clear" w:color="auto" w:fill="auto"/>
            <w:noWrap/>
            <w:vAlign w:val="center"/>
            <w:hideMark/>
          </w:tcPr>
          <w:p w14:paraId="38C79422"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94 300</w:t>
            </w:r>
          </w:p>
        </w:tc>
      </w:tr>
      <w:tr w:rsidR="007D7995" w:rsidRPr="007D7995" w14:paraId="23B4F0A1" w14:textId="77777777" w:rsidTr="00D31C28">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71F838EE"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MAURITIUS</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5AACEF1B"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2</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375DC756"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85 468</w:t>
            </w:r>
          </w:p>
        </w:tc>
      </w:tr>
      <w:tr w:rsidR="007D7995" w:rsidRPr="007D7995" w14:paraId="07D9085A" w14:textId="77777777" w:rsidTr="00D31C28">
        <w:trPr>
          <w:trHeight w:val="300"/>
          <w:jc w:val="center"/>
        </w:trPr>
        <w:tc>
          <w:tcPr>
            <w:tcW w:w="3921" w:type="dxa"/>
            <w:tcBorders>
              <w:top w:val="nil"/>
              <w:left w:val="nil"/>
              <w:right w:val="nil"/>
            </w:tcBorders>
            <w:shd w:val="clear" w:color="auto" w:fill="auto"/>
            <w:noWrap/>
            <w:vAlign w:val="center"/>
            <w:hideMark/>
          </w:tcPr>
          <w:p w14:paraId="6F8027C7"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2009</w:t>
            </w:r>
          </w:p>
        </w:tc>
        <w:tc>
          <w:tcPr>
            <w:tcW w:w="3104" w:type="dxa"/>
            <w:tcBorders>
              <w:top w:val="nil"/>
              <w:left w:val="nil"/>
              <w:right w:val="nil"/>
            </w:tcBorders>
            <w:shd w:val="clear" w:color="auto" w:fill="auto"/>
            <w:noWrap/>
            <w:vAlign w:val="center"/>
            <w:hideMark/>
          </w:tcPr>
          <w:p w14:paraId="2282EE96"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2</w:t>
            </w:r>
          </w:p>
        </w:tc>
        <w:tc>
          <w:tcPr>
            <w:tcW w:w="2614" w:type="dxa"/>
            <w:tcBorders>
              <w:top w:val="nil"/>
              <w:left w:val="nil"/>
              <w:right w:val="nil"/>
            </w:tcBorders>
            <w:shd w:val="clear" w:color="auto" w:fill="auto"/>
            <w:noWrap/>
            <w:vAlign w:val="center"/>
            <w:hideMark/>
          </w:tcPr>
          <w:p w14:paraId="1407BC8C"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85 468</w:t>
            </w:r>
          </w:p>
        </w:tc>
      </w:tr>
      <w:tr w:rsidR="007D7995" w:rsidRPr="007D7995" w14:paraId="326E9AE9" w14:textId="77777777" w:rsidTr="00D31C28">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2C220EBB" w14:textId="168E225D"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MICRONESIA</w:t>
            </w:r>
            <w:r w:rsidR="00341C0D">
              <w:rPr>
                <w:rFonts w:ascii="Arial" w:hAnsi="Arial" w:cs="Arial"/>
                <w:b/>
                <w:bCs/>
                <w:color w:val="000000"/>
                <w:sz w:val="22"/>
                <w:szCs w:val="22"/>
              </w:rPr>
              <w:t xml:space="preserve"> (FEDERATED STATES OF)</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319BF1F4"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1</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469DE532"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23 117</w:t>
            </w:r>
          </w:p>
        </w:tc>
      </w:tr>
      <w:tr w:rsidR="007D7995" w:rsidRPr="007D7995" w14:paraId="2E7AA0B5" w14:textId="77777777" w:rsidTr="00D31C28">
        <w:trPr>
          <w:trHeight w:val="300"/>
          <w:jc w:val="center"/>
        </w:trPr>
        <w:tc>
          <w:tcPr>
            <w:tcW w:w="3921" w:type="dxa"/>
            <w:tcBorders>
              <w:top w:val="nil"/>
              <w:left w:val="nil"/>
              <w:right w:val="nil"/>
            </w:tcBorders>
            <w:shd w:val="clear" w:color="auto" w:fill="auto"/>
            <w:noWrap/>
            <w:vAlign w:val="center"/>
            <w:hideMark/>
          </w:tcPr>
          <w:p w14:paraId="5839BE20"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2016</w:t>
            </w:r>
          </w:p>
        </w:tc>
        <w:tc>
          <w:tcPr>
            <w:tcW w:w="3104" w:type="dxa"/>
            <w:tcBorders>
              <w:top w:val="nil"/>
              <w:left w:val="nil"/>
              <w:right w:val="nil"/>
            </w:tcBorders>
            <w:shd w:val="clear" w:color="auto" w:fill="auto"/>
            <w:noWrap/>
            <w:vAlign w:val="center"/>
            <w:hideMark/>
          </w:tcPr>
          <w:p w14:paraId="3A3FB787"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w:t>
            </w:r>
          </w:p>
        </w:tc>
        <w:tc>
          <w:tcPr>
            <w:tcW w:w="2614" w:type="dxa"/>
            <w:tcBorders>
              <w:top w:val="nil"/>
              <w:left w:val="nil"/>
              <w:right w:val="nil"/>
            </w:tcBorders>
            <w:shd w:val="clear" w:color="auto" w:fill="auto"/>
            <w:noWrap/>
            <w:vAlign w:val="center"/>
            <w:hideMark/>
          </w:tcPr>
          <w:p w14:paraId="39709115"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23 117</w:t>
            </w:r>
          </w:p>
        </w:tc>
      </w:tr>
      <w:tr w:rsidR="007D7995" w:rsidRPr="007D7995" w14:paraId="683B4FBB" w14:textId="77777777" w:rsidTr="00D31C28">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3173FD92"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MONGOLIA</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49D39E42"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9</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566B2A1C"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537 401</w:t>
            </w:r>
          </w:p>
        </w:tc>
      </w:tr>
      <w:tr w:rsidR="007D7995" w:rsidRPr="007D7995" w14:paraId="37758DA3" w14:textId="77777777" w:rsidTr="00D31C28">
        <w:trPr>
          <w:trHeight w:val="300"/>
          <w:jc w:val="center"/>
        </w:trPr>
        <w:tc>
          <w:tcPr>
            <w:tcW w:w="3921" w:type="dxa"/>
            <w:tcBorders>
              <w:top w:val="nil"/>
              <w:left w:val="nil"/>
              <w:bottom w:val="nil"/>
              <w:right w:val="nil"/>
            </w:tcBorders>
            <w:shd w:val="clear" w:color="auto" w:fill="auto"/>
            <w:noWrap/>
            <w:vAlign w:val="center"/>
            <w:hideMark/>
          </w:tcPr>
          <w:p w14:paraId="466EB7CA"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2008</w:t>
            </w:r>
          </w:p>
        </w:tc>
        <w:tc>
          <w:tcPr>
            <w:tcW w:w="3104" w:type="dxa"/>
            <w:tcBorders>
              <w:top w:val="nil"/>
              <w:left w:val="nil"/>
              <w:bottom w:val="nil"/>
              <w:right w:val="nil"/>
            </w:tcBorders>
            <w:shd w:val="clear" w:color="auto" w:fill="auto"/>
            <w:noWrap/>
            <w:vAlign w:val="center"/>
            <w:hideMark/>
          </w:tcPr>
          <w:p w14:paraId="208D87B7"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3</w:t>
            </w:r>
          </w:p>
        </w:tc>
        <w:tc>
          <w:tcPr>
            <w:tcW w:w="2614" w:type="dxa"/>
            <w:tcBorders>
              <w:top w:val="nil"/>
              <w:left w:val="nil"/>
              <w:bottom w:val="nil"/>
              <w:right w:val="nil"/>
            </w:tcBorders>
            <w:shd w:val="clear" w:color="auto" w:fill="auto"/>
            <w:noWrap/>
            <w:vAlign w:val="center"/>
            <w:hideMark/>
          </w:tcPr>
          <w:p w14:paraId="709C4E52"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12 500</w:t>
            </w:r>
          </w:p>
        </w:tc>
      </w:tr>
      <w:tr w:rsidR="007D7995" w:rsidRPr="007D7995" w14:paraId="3825A211" w14:textId="77777777" w:rsidTr="00D31C28">
        <w:trPr>
          <w:trHeight w:val="300"/>
          <w:jc w:val="center"/>
        </w:trPr>
        <w:tc>
          <w:tcPr>
            <w:tcW w:w="3921" w:type="dxa"/>
            <w:tcBorders>
              <w:top w:val="nil"/>
              <w:left w:val="nil"/>
              <w:bottom w:val="nil"/>
              <w:right w:val="nil"/>
            </w:tcBorders>
            <w:shd w:val="clear" w:color="auto" w:fill="auto"/>
            <w:noWrap/>
            <w:vAlign w:val="center"/>
            <w:hideMark/>
          </w:tcPr>
          <w:p w14:paraId="33C764C8"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lastRenderedPageBreak/>
              <w:t>2009</w:t>
            </w:r>
          </w:p>
        </w:tc>
        <w:tc>
          <w:tcPr>
            <w:tcW w:w="3104" w:type="dxa"/>
            <w:tcBorders>
              <w:top w:val="nil"/>
              <w:left w:val="nil"/>
              <w:bottom w:val="nil"/>
              <w:right w:val="nil"/>
            </w:tcBorders>
            <w:shd w:val="clear" w:color="auto" w:fill="auto"/>
            <w:noWrap/>
            <w:vAlign w:val="center"/>
            <w:hideMark/>
          </w:tcPr>
          <w:p w14:paraId="037219D6"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w:t>
            </w:r>
          </w:p>
        </w:tc>
        <w:tc>
          <w:tcPr>
            <w:tcW w:w="2614" w:type="dxa"/>
            <w:tcBorders>
              <w:top w:val="nil"/>
              <w:left w:val="nil"/>
              <w:bottom w:val="nil"/>
              <w:right w:val="nil"/>
            </w:tcBorders>
            <w:shd w:val="clear" w:color="auto" w:fill="auto"/>
            <w:noWrap/>
            <w:vAlign w:val="center"/>
            <w:hideMark/>
          </w:tcPr>
          <w:p w14:paraId="4B55DDAA"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24 000</w:t>
            </w:r>
          </w:p>
        </w:tc>
      </w:tr>
      <w:tr w:rsidR="007D7995" w:rsidRPr="007D7995" w14:paraId="3488209F" w14:textId="77777777" w:rsidTr="00D31C28">
        <w:trPr>
          <w:trHeight w:val="300"/>
          <w:jc w:val="center"/>
        </w:trPr>
        <w:tc>
          <w:tcPr>
            <w:tcW w:w="3921" w:type="dxa"/>
            <w:tcBorders>
              <w:top w:val="nil"/>
              <w:left w:val="nil"/>
              <w:bottom w:val="nil"/>
              <w:right w:val="nil"/>
            </w:tcBorders>
            <w:shd w:val="clear" w:color="auto" w:fill="auto"/>
            <w:noWrap/>
            <w:vAlign w:val="center"/>
            <w:hideMark/>
          </w:tcPr>
          <w:p w14:paraId="16C741D1"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2011</w:t>
            </w:r>
          </w:p>
        </w:tc>
        <w:tc>
          <w:tcPr>
            <w:tcW w:w="3104" w:type="dxa"/>
            <w:tcBorders>
              <w:top w:val="nil"/>
              <w:left w:val="nil"/>
              <w:bottom w:val="nil"/>
              <w:right w:val="nil"/>
            </w:tcBorders>
            <w:shd w:val="clear" w:color="auto" w:fill="auto"/>
            <w:noWrap/>
            <w:vAlign w:val="center"/>
            <w:hideMark/>
          </w:tcPr>
          <w:p w14:paraId="7534A805"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w:t>
            </w:r>
          </w:p>
        </w:tc>
        <w:tc>
          <w:tcPr>
            <w:tcW w:w="2614" w:type="dxa"/>
            <w:tcBorders>
              <w:top w:val="nil"/>
              <w:left w:val="nil"/>
              <w:bottom w:val="nil"/>
              <w:right w:val="nil"/>
            </w:tcBorders>
            <w:shd w:val="clear" w:color="auto" w:fill="auto"/>
            <w:noWrap/>
            <w:vAlign w:val="center"/>
            <w:hideMark/>
          </w:tcPr>
          <w:p w14:paraId="001EB165"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107 000</w:t>
            </w:r>
          </w:p>
        </w:tc>
      </w:tr>
      <w:tr w:rsidR="007D7995" w:rsidRPr="007D7995" w14:paraId="1FF22244" w14:textId="77777777" w:rsidTr="00D31C28">
        <w:trPr>
          <w:trHeight w:val="300"/>
          <w:jc w:val="center"/>
        </w:trPr>
        <w:tc>
          <w:tcPr>
            <w:tcW w:w="3921" w:type="dxa"/>
            <w:tcBorders>
              <w:top w:val="nil"/>
              <w:left w:val="nil"/>
              <w:bottom w:val="nil"/>
              <w:right w:val="nil"/>
            </w:tcBorders>
            <w:shd w:val="clear" w:color="auto" w:fill="auto"/>
            <w:noWrap/>
            <w:vAlign w:val="center"/>
            <w:hideMark/>
          </w:tcPr>
          <w:p w14:paraId="65583EB1"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2013</w:t>
            </w:r>
          </w:p>
        </w:tc>
        <w:tc>
          <w:tcPr>
            <w:tcW w:w="3104" w:type="dxa"/>
            <w:tcBorders>
              <w:top w:val="nil"/>
              <w:left w:val="nil"/>
              <w:bottom w:val="nil"/>
              <w:right w:val="nil"/>
            </w:tcBorders>
            <w:shd w:val="clear" w:color="auto" w:fill="auto"/>
            <w:noWrap/>
            <w:vAlign w:val="center"/>
            <w:hideMark/>
          </w:tcPr>
          <w:p w14:paraId="0569E6BE"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w:t>
            </w:r>
          </w:p>
        </w:tc>
        <w:tc>
          <w:tcPr>
            <w:tcW w:w="2614" w:type="dxa"/>
            <w:tcBorders>
              <w:top w:val="nil"/>
              <w:left w:val="nil"/>
              <w:bottom w:val="nil"/>
              <w:right w:val="nil"/>
            </w:tcBorders>
            <w:shd w:val="clear" w:color="auto" w:fill="auto"/>
            <w:noWrap/>
            <w:vAlign w:val="center"/>
            <w:hideMark/>
          </w:tcPr>
          <w:p w14:paraId="4AC5C3B7"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24 900</w:t>
            </w:r>
          </w:p>
        </w:tc>
      </w:tr>
      <w:tr w:rsidR="007D7995" w:rsidRPr="007D7995" w14:paraId="5781C2FF" w14:textId="77777777" w:rsidTr="00D31C28">
        <w:trPr>
          <w:trHeight w:val="300"/>
          <w:jc w:val="center"/>
        </w:trPr>
        <w:tc>
          <w:tcPr>
            <w:tcW w:w="3921" w:type="dxa"/>
            <w:tcBorders>
              <w:top w:val="nil"/>
              <w:left w:val="nil"/>
              <w:bottom w:val="nil"/>
              <w:right w:val="nil"/>
            </w:tcBorders>
            <w:shd w:val="clear" w:color="auto" w:fill="auto"/>
            <w:noWrap/>
            <w:vAlign w:val="center"/>
            <w:hideMark/>
          </w:tcPr>
          <w:p w14:paraId="27195BED"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2018</w:t>
            </w:r>
          </w:p>
        </w:tc>
        <w:tc>
          <w:tcPr>
            <w:tcW w:w="3104" w:type="dxa"/>
            <w:tcBorders>
              <w:top w:val="nil"/>
              <w:left w:val="nil"/>
              <w:bottom w:val="nil"/>
              <w:right w:val="nil"/>
            </w:tcBorders>
            <w:shd w:val="clear" w:color="auto" w:fill="auto"/>
            <w:noWrap/>
            <w:vAlign w:val="center"/>
            <w:hideMark/>
          </w:tcPr>
          <w:p w14:paraId="12E8690B"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2</w:t>
            </w:r>
          </w:p>
        </w:tc>
        <w:tc>
          <w:tcPr>
            <w:tcW w:w="2614" w:type="dxa"/>
            <w:tcBorders>
              <w:top w:val="nil"/>
              <w:left w:val="nil"/>
              <w:bottom w:val="nil"/>
              <w:right w:val="nil"/>
            </w:tcBorders>
            <w:shd w:val="clear" w:color="auto" w:fill="auto"/>
            <w:noWrap/>
            <w:vAlign w:val="center"/>
            <w:hideMark/>
          </w:tcPr>
          <w:p w14:paraId="79128B95"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197 266</w:t>
            </w:r>
          </w:p>
        </w:tc>
      </w:tr>
      <w:tr w:rsidR="007D7995" w:rsidRPr="007D7995" w14:paraId="38CDF3DB" w14:textId="77777777" w:rsidTr="00D31C28">
        <w:trPr>
          <w:trHeight w:val="300"/>
          <w:jc w:val="center"/>
        </w:trPr>
        <w:tc>
          <w:tcPr>
            <w:tcW w:w="3921" w:type="dxa"/>
            <w:tcBorders>
              <w:top w:val="nil"/>
              <w:left w:val="nil"/>
              <w:right w:val="nil"/>
            </w:tcBorders>
            <w:shd w:val="clear" w:color="auto" w:fill="auto"/>
            <w:noWrap/>
            <w:vAlign w:val="center"/>
            <w:hideMark/>
          </w:tcPr>
          <w:p w14:paraId="282291D2"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2019</w:t>
            </w:r>
          </w:p>
        </w:tc>
        <w:tc>
          <w:tcPr>
            <w:tcW w:w="3104" w:type="dxa"/>
            <w:tcBorders>
              <w:top w:val="nil"/>
              <w:left w:val="nil"/>
              <w:right w:val="nil"/>
            </w:tcBorders>
            <w:shd w:val="clear" w:color="auto" w:fill="auto"/>
            <w:noWrap/>
            <w:vAlign w:val="center"/>
            <w:hideMark/>
          </w:tcPr>
          <w:p w14:paraId="5140EF51"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w:t>
            </w:r>
          </w:p>
        </w:tc>
        <w:tc>
          <w:tcPr>
            <w:tcW w:w="2614" w:type="dxa"/>
            <w:tcBorders>
              <w:top w:val="nil"/>
              <w:left w:val="nil"/>
              <w:right w:val="nil"/>
            </w:tcBorders>
            <w:shd w:val="clear" w:color="auto" w:fill="auto"/>
            <w:noWrap/>
            <w:vAlign w:val="center"/>
            <w:hideMark/>
          </w:tcPr>
          <w:p w14:paraId="4329E1F3"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171 735</w:t>
            </w:r>
          </w:p>
        </w:tc>
      </w:tr>
      <w:tr w:rsidR="007D7995" w:rsidRPr="007D7995" w14:paraId="508161E1" w14:textId="77777777" w:rsidTr="00D31C28">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5010E476"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MOROCCO</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33195CC8"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2</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6F093D4B"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84 540</w:t>
            </w:r>
          </w:p>
        </w:tc>
      </w:tr>
      <w:tr w:rsidR="007D7995" w:rsidRPr="007D7995" w14:paraId="2C56868F" w14:textId="77777777" w:rsidTr="00D31C28">
        <w:trPr>
          <w:trHeight w:val="300"/>
          <w:jc w:val="center"/>
        </w:trPr>
        <w:tc>
          <w:tcPr>
            <w:tcW w:w="3921" w:type="dxa"/>
            <w:tcBorders>
              <w:top w:val="nil"/>
              <w:left w:val="nil"/>
              <w:bottom w:val="nil"/>
              <w:right w:val="nil"/>
            </w:tcBorders>
            <w:shd w:val="clear" w:color="auto" w:fill="auto"/>
            <w:noWrap/>
            <w:vAlign w:val="center"/>
            <w:hideMark/>
          </w:tcPr>
          <w:p w14:paraId="0E94C37E"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2014</w:t>
            </w:r>
          </w:p>
        </w:tc>
        <w:tc>
          <w:tcPr>
            <w:tcW w:w="3104" w:type="dxa"/>
            <w:tcBorders>
              <w:top w:val="nil"/>
              <w:left w:val="nil"/>
              <w:bottom w:val="nil"/>
              <w:right w:val="nil"/>
            </w:tcBorders>
            <w:shd w:val="clear" w:color="auto" w:fill="auto"/>
            <w:noWrap/>
            <w:vAlign w:val="center"/>
            <w:hideMark/>
          </w:tcPr>
          <w:p w14:paraId="7C1C6893"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w:t>
            </w:r>
          </w:p>
        </w:tc>
        <w:tc>
          <w:tcPr>
            <w:tcW w:w="2614" w:type="dxa"/>
            <w:tcBorders>
              <w:top w:val="nil"/>
              <w:left w:val="nil"/>
              <w:bottom w:val="nil"/>
              <w:right w:val="nil"/>
            </w:tcBorders>
            <w:shd w:val="clear" w:color="auto" w:fill="auto"/>
            <w:noWrap/>
            <w:vAlign w:val="center"/>
            <w:hideMark/>
          </w:tcPr>
          <w:p w14:paraId="68E4CB42"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14 100</w:t>
            </w:r>
          </w:p>
        </w:tc>
      </w:tr>
      <w:tr w:rsidR="007D7995" w:rsidRPr="007D7995" w14:paraId="1775AA4D" w14:textId="77777777" w:rsidTr="00D31C28">
        <w:trPr>
          <w:trHeight w:val="300"/>
          <w:jc w:val="center"/>
        </w:trPr>
        <w:tc>
          <w:tcPr>
            <w:tcW w:w="3921" w:type="dxa"/>
            <w:tcBorders>
              <w:top w:val="nil"/>
              <w:left w:val="nil"/>
              <w:right w:val="nil"/>
            </w:tcBorders>
            <w:shd w:val="clear" w:color="auto" w:fill="auto"/>
            <w:noWrap/>
            <w:vAlign w:val="center"/>
            <w:hideMark/>
          </w:tcPr>
          <w:p w14:paraId="0E74DECA"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2016</w:t>
            </w:r>
          </w:p>
        </w:tc>
        <w:tc>
          <w:tcPr>
            <w:tcW w:w="3104" w:type="dxa"/>
            <w:tcBorders>
              <w:top w:val="nil"/>
              <w:left w:val="nil"/>
              <w:right w:val="nil"/>
            </w:tcBorders>
            <w:shd w:val="clear" w:color="auto" w:fill="auto"/>
            <w:noWrap/>
            <w:vAlign w:val="center"/>
            <w:hideMark/>
          </w:tcPr>
          <w:p w14:paraId="34939FC2"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w:t>
            </w:r>
          </w:p>
        </w:tc>
        <w:tc>
          <w:tcPr>
            <w:tcW w:w="2614" w:type="dxa"/>
            <w:tcBorders>
              <w:top w:val="nil"/>
              <w:left w:val="nil"/>
              <w:right w:val="nil"/>
            </w:tcBorders>
            <w:shd w:val="clear" w:color="auto" w:fill="auto"/>
            <w:noWrap/>
            <w:vAlign w:val="center"/>
            <w:hideMark/>
          </w:tcPr>
          <w:p w14:paraId="1E64AE0B"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70 440</w:t>
            </w:r>
          </w:p>
        </w:tc>
      </w:tr>
      <w:tr w:rsidR="007D7995" w:rsidRPr="007D7995" w14:paraId="5C954D95" w14:textId="77777777" w:rsidTr="00D31C28">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1812F855"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MOZAMBIQUE</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2ACD9CBD"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1</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2D02B98E"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30 000</w:t>
            </w:r>
          </w:p>
        </w:tc>
      </w:tr>
      <w:tr w:rsidR="007D7995" w:rsidRPr="007D7995" w14:paraId="7A027324" w14:textId="77777777" w:rsidTr="00D31C28">
        <w:trPr>
          <w:trHeight w:val="300"/>
          <w:jc w:val="center"/>
        </w:trPr>
        <w:tc>
          <w:tcPr>
            <w:tcW w:w="3921" w:type="dxa"/>
            <w:tcBorders>
              <w:top w:val="nil"/>
              <w:left w:val="nil"/>
              <w:right w:val="nil"/>
            </w:tcBorders>
            <w:shd w:val="clear" w:color="auto" w:fill="auto"/>
            <w:noWrap/>
            <w:vAlign w:val="center"/>
            <w:hideMark/>
          </w:tcPr>
          <w:p w14:paraId="66CE3487"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2017</w:t>
            </w:r>
          </w:p>
        </w:tc>
        <w:tc>
          <w:tcPr>
            <w:tcW w:w="3104" w:type="dxa"/>
            <w:tcBorders>
              <w:top w:val="nil"/>
              <w:left w:val="nil"/>
              <w:right w:val="nil"/>
            </w:tcBorders>
            <w:shd w:val="clear" w:color="auto" w:fill="auto"/>
            <w:noWrap/>
            <w:vAlign w:val="center"/>
            <w:hideMark/>
          </w:tcPr>
          <w:p w14:paraId="0FC2125C"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w:t>
            </w:r>
          </w:p>
        </w:tc>
        <w:tc>
          <w:tcPr>
            <w:tcW w:w="2614" w:type="dxa"/>
            <w:tcBorders>
              <w:top w:val="nil"/>
              <w:left w:val="nil"/>
              <w:right w:val="nil"/>
            </w:tcBorders>
            <w:shd w:val="clear" w:color="auto" w:fill="auto"/>
            <w:noWrap/>
            <w:vAlign w:val="center"/>
            <w:hideMark/>
          </w:tcPr>
          <w:p w14:paraId="23471BCE"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30 000</w:t>
            </w:r>
          </w:p>
        </w:tc>
      </w:tr>
      <w:tr w:rsidR="007D7995" w:rsidRPr="007D7995" w14:paraId="2CF52AD5" w14:textId="77777777" w:rsidTr="00D31C28">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4B082CF4"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NAMIBIA</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13B176AB"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3</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1A22326C"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135 000</w:t>
            </w:r>
          </w:p>
        </w:tc>
      </w:tr>
      <w:tr w:rsidR="007D7995" w:rsidRPr="007D7995" w14:paraId="56D31B9E" w14:textId="77777777" w:rsidTr="00D31C28">
        <w:trPr>
          <w:trHeight w:val="300"/>
          <w:jc w:val="center"/>
        </w:trPr>
        <w:tc>
          <w:tcPr>
            <w:tcW w:w="3921" w:type="dxa"/>
            <w:tcBorders>
              <w:top w:val="nil"/>
              <w:left w:val="nil"/>
              <w:bottom w:val="nil"/>
              <w:right w:val="nil"/>
            </w:tcBorders>
            <w:shd w:val="clear" w:color="auto" w:fill="auto"/>
            <w:noWrap/>
            <w:vAlign w:val="center"/>
            <w:hideMark/>
          </w:tcPr>
          <w:p w14:paraId="5478FFCD"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2011</w:t>
            </w:r>
          </w:p>
        </w:tc>
        <w:tc>
          <w:tcPr>
            <w:tcW w:w="3104" w:type="dxa"/>
            <w:tcBorders>
              <w:top w:val="nil"/>
              <w:left w:val="nil"/>
              <w:bottom w:val="nil"/>
              <w:right w:val="nil"/>
            </w:tcBorders>
            <w:shd w:val="clear" w:color="auto" w:fill="auto"/>
            <w:noWrap/>
            <w:vAlign w:val="center"/>
            <w:hideMark/>
          </w:tcPr>
          <w:p w14:paraId="40FA2DD2"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w:t>
            </w:r>
          </w:p>
        </w:tc>
        <w:tc>
          <w:tcPr>
            <w:tcW w:w="2614" w:type="dxa"/>
            <w:tcBorders>
              <w:top w:val="nil"/>
              <w:left w:val="nil"/>
              <w:bottom w:val="nil"/>
              <w:right w:val="nil"/>
            </w:tcBorders>
            <w:shd w:val="clear" w:color="auto" w:fill="auto"/>
            <w:noWrap/>
            <w:vAlign w:val="center"/>
            <w:hideMark/>
          </w:tcPr>
          <w:p w14:paraId="58BC9CAA"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25 000</w:t>
            </w:r>
          </w:p>
        </w:tc>
      </w:tr>
      <w:tr w:rsidR="007D7995" w:rsidRPr="007D7995" w14:paraId="2E0B0D7C" w14:textId="77777777" w:rsidTr="00D31C28">
        <w:trPr>
          <w:trHeight w:val="300"/>
          <w:jc w:val="center"/>
        </w:trPr>
        <w:tc>
          <w:tcPr>
            <w:tcW w:w="3921" w:type="dxa"/>
            <w:tcBorders>
              <w:top w:val="nil"/>
              <w:left w:val="nil"/>
              <w:right w:val="nil"/>
            </w:tcBorders>
            <w:shd w:val="clear" w:color="auto" w:fill="auto"/>
            <w:noWrap/>
            <w:vAlign w:val="center"/>
            <w:hideMark/>
          </w:tcPr>
          <w:p w14:paraId="7BD771E2"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2017</w:t>
            </w:r>
          </w:p>
        </w:tc>
        <w:tc>
          <w:tcPr>
            <w:tcW w:w="3104" w:type="dxa"/>
            <w:tcBorders>
              <w:top w:val="nil"/>
              <w:left w:val="nil"/>
              <w:right w:val="nil"/>
            </w:tcBorders>
            <w:shd w:val="clear" w:color="auto" w:fill="auto"/>
            <w:noWrap/>
            <w:vAlign w:val="center"/>
            <w:hideMark/>
          </w:tcPr>
          <w:p w14:paraId="1338E41D"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2</w:t>
            </w:r>
          </w:p>
        </w:tc>
        <w:tc>
          <w:tcPr>
            <w:tcW w:w="2614" w:type="dxa"/>
            <w:tcBorders>
              <w:top w:val="nil"/>
              <w:left w:val="nil"/>
              <w:right w:val="nil"/>
            </w:tcBorders>
            <w:shd w:val="clear" w:color="auto" w:fill="auto"/>
            <w:noWrap/>
            <w:vAlign w:val="center"/>
            <w:hideMark/>
          </w:tcPr>
          <w:p w14:paraId="0893ED80"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110 000</w:t>
            </w:r>
          </w:p>
        </w:tc>
      </w:tr>
      <w:tr w:rsidR="007D7995" w:rsidRPr="007D7995" w14:paraId="53B596F1" w14:textId="77777777" w:rsidTr="00D31C28">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79111A8C"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NICARAGUA</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20345829"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1</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1326D492"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9 695</w:t>
            </w:r>
          </w:p>
        </w:tc>
      </w:tr>
      <w:tr w:rsidR="007D7995" w:rsidRPr="007D7995" w14:paraId="2F4143CA" w14:textId="77777777" w:rsidTr="00D31C28">
        <w:trPr>
          <w:trHeight w:val="300"/>
          <w:jc w:val="center"/>
        </w:trPr>
        <w:tc>
          <w:tcPr>
            <w:tcW w:w="3921" w:type="dxa"/>
            <w:tcBorders>
              <w:top w:val="nil"/>
              <w:left w:val="nil"/>
              <w:right w:val="nil"/>
            </w:tcBorders>
            <w:shd w:val="clear" w:color="auto" w:fill="auto"/>
            <w:noWrap/>
            <w:vAlign w:val="center"/>
            <w:hideMark/>
          </w:tcPr>
          <w:p w14:paraId="786C7456"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2009</w:t>
            </w:r>
          </w:p>
        </w:tc>
        <w:tc>
          <w:tcPr>
            <w:tcW w:w="3104" w:type="dxa"/>
            <w:tcBorders>
              <w:top w:val="nil"/>
              <w:left w:val="nil"/>
              <w:right w:val="nil"/>
            </w:tcBorders>
            <w:shd w:val="clear" w:color="auto" w:fill="auto"/>
            <w:noWrap/>
            <w:vAlign w:val="center"/>
            <w:hideMark/>
          </w:tcPr>
          <w:p w14:paraId="73B810CF"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w:t>
            </w:r>
          </w:p>
        </w:tc>
        <w:tc>
          <w:tcPr>
            <w:tcW w:w="2614" w:type="dxa"/>
            <w:tcBorders>
              <w:top w:val="nil"/>
              <w:left w:val="nil"/>
              <w:right w:val="nil"/>
            </w:tcBorders>
            <w:shd w:val="clear" w:color="auto" w:fill="auto"/>
            <w:noWrap/>
            <w:vAlign w:val="center"/>
            <w:hideMark/>
          </w:tcPr>
          <w:p w14:paraId="7769C1EB"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9 695</w:t>
            </w:r>
          </w:p>
        </w:tc>
      </w:tr>
      <w:tr w:rsidR="007D7995" w:rsidRPr="007D7995" w14:paraId="58271CFF" w14:textId="77777777" w:rsidTr="00D31C28">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75D27A1D"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NIGER</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26A3B3A8"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2</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712FF717"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535 724</w:t>
            </w:r>
          </w:p>
        </w:tc>
      </w:tr>
      <w:tr w:rsidR="007D7995" w:rsidRPr="007D7995" w14:paraId="0AC97D0C" w14:textId="77777777" w:rsidTr="00D31C28">
        <w:trPr>
          <w:trHeight w:val="300"/>
          <w:jc w:val="center"/>
        </w:trPr>
        <w:tc>
          <w:tcPr>
            <w:tcW w:w="3921" w:type="dxa"/>
            <w:tcBorders>
              <w:top w:val="nil"/>
              <w:left w:val="nil"/>
              <w:bottom w:val="nil"/>
              <w:right w:val="nil"/>
            </w:tcBorders>
            <w:shd w:val="clear" w:color="auto" w:fill="auto"/>
            <w:noWrap/>
            <w:vAlign w:val="center"/>
            <w:hideMark/>
          </w:tcPr>
          <w:p w14:paraId="6F905559"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2017</w:t>
            </w:r>
          </w:p>
        </w:tc>
        <w:tc>
          <w:tcPr>
            <w:tcW w:w="3104" w:type="dxa"/>
            <w:tcBorders>
              <w:top w:val="nil"/>
              <w:left w:val="nil"/>
              <w:bottom w:val="nil"/>
              <w:right w:val="nil"/>
            </w:tcBorders>
            <w:shd w:val="clear" w:color="auto" w:fill="auto"/>
            <w:noWrap/>
            <w:vAlign w:val="center"/>
            <w:hideMark/>
          </w:tcPr>
          <w:p w14:paraId="0F273B0F"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w:t>
            </w:r>
          </w:p>
        </w:tc>
        <w:tc>
          <w:tcPr>
            <w:tcW w:w="2614" w:type="dxa"/>
            <w:tcBorders>
              <w:top w:val="nil"/>
              <w:left w:val="nil"/>
              <w:bottom w:val="nil"/>
              <w:right w:val="nil"/>
            </w:tcBorders>
            <w:shd w:val="clear" w:color="auto" w:fill="auto"/>
            <w:noWrap/>
            <w:vAlign w:val="center"/>
            <w:hideMark/>
          </w:tcPr>
          <w:p w14:paraId="6F116E83"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257 829</w:t>
            </w:r>
          </w:p>
        </w:tc>
      </w:tr>
      <w:tr w:rsidR="007D7995" w:rsidRPr="007D7995" w14:paraId="3A2DF1D8" w14:textId="77777777" w:rsidTr="00D31C28">
        <w:trPr>
          <w:trHeight w:val="300"/>
          <w:jc w:val="center"/>
        </w:trPr>
        <w:tc>
          <w:tcPr>
            <w:tcW w:w="3921" w:type="dxa"/>
            <w:tcBorders>
              <w:top w:val="nil"/>
              <w:left w:val="nil"/>
              <w:right w:val="nil"/>
            </w:tcBorders>
            <w:shd w:val="clear" w:color="auto" w:fill="auto"/>
            <w:noWrap/>
            <w:vAlign w:val="center"/>
            <w:hideMark/>
          </w:tcPr>
          <w:p w14:paraId="6ECEE6BC"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2018</w:t>
            </w:r>
          </w:p>
        </w:tc>
        <w:tc>
          <w:tcPr>
            <w:tcW w:w="3104" w:type="dxa"/>
            <w:tcBorders>
              <w:top w:val="nil"/>
              <w:left w:val="nil"/>
              <w:right w:val="nil"/>
            </w:tcBorders>
            <w:shd w:val="clear" w:color="auto" w:fill="auto"/>
            <w:noWrap/>
            <w:vAlign w:val="center"/>
            <w:hideMark/>
          </w:tcPr>
          <w:p w14:paraId="1276AF0A"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w:t>
            </w:r>
          </w:p>
        </w:tc>
        <w:tc>
          <w:tcPr>
            <w:tcW w:w="2614" w:type="dxa"/>
            <w:tcBorders>
              <w:top w:val="nil"/>
              <w:left w:val="nil"/>
              <w:right w:val="nil"/>
            </w:tcBorders>
            <w:shd w:val="clear" w:color="auto" w:fill="auto"/>
            <w:noWrap/>
            <w:vAlign w:val="center"/>
            <w:hideMark/>
          </w:tcPr>
          <w:p w14:paraId="6E25C61B"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277 895</w:t>
            </w:r>
          </w:p>
        </w:tc>
      </w:tr>
      <w:tr w:rsidR="007D7995" w:rsidRPr="007D7995" w14:paraId="5D718D55" w14:textId="77777777" w:rsidTr="00D31C28">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0FA3C503"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NIGERIA</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18C9B9E4"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5</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0DED2358"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299 800</w:t>
            </w:r>
          </w:p>
        </w:tc>
      </w:tr>
      <w:tr w:rsidR="007D7995" w:rsidRPr="007D7995" w14:paraId="4E840A31" w14:textId="77777777" w:rsidTr="00D31C28">
        <w:trPr>
          <w:trHeight w:val="300"/>
          <w:jc w:val="center"/>
        </w:trPr>
        <w:tc>
          <w:tcPr>
            <w:tcW w:w="3921" w:type="dxa"/>
            <w:tcBorders>
              <w:top w:val="nil"/>
              <w:left w:val="nil"/>
              <w:bottom w:val="nil"/>
              <w:right w:val="nil"/>
            </w:tcBorders>
            <w:shd w:val="clear" w:color="auto" w:fill="auto"/>
            <w:noWrap/>
            <w:vAlign w:val="center"/>
            <w:hideMark/>
          </w:tcPr>
          <w:p w14:paraId="6847CFB7"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2011</w:t>
            </w:r>
          </w:p>
        </w:tc>
        <w:tc>
          <w:tcPr>
            <w:tcW w:w="3104" w:type="dxa"/>
            <w:tcBorders>
              <w:top w:val="nil"/>
              <w:left w:val="nil"/>
              <w:bottom w:val="nil"/>
              <w:right w:val="nil"/>
            </w:tcBorders>
            <w:shd w:val="clear" w:color="auto" w:fill="auto"/>
            <w:noWrap/>
            <w:vAlign w:val="center"/>
            <w:hideMark/>
          </w:tcPr>
          <w:p w14:paraId="25F89784"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w:t>
            </w:r>
          </w:p>
        </w:tc>
        <w:tc>
          <w:tcPr>
            <w:tcW w:w="2614" w:type="dxa"/>
            <w:tcBorders>
              <w:top w:val="nil"/>
              <w:left w:val="nil"/>
              <w:bottom w:val="nil"/>
              <w:right w:val="nil"/>
            </w:tcBorders>
            <w:shd w:val="clear" w:color="auto" w:fill="auto"/>
            <w:noWrap/>
            <w:vAlign w:val="center"/>
            <w:hideMark/>
          </w:tcPr>
          <w:p w14:paraId="4CD97C58"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24 800</w:t>
            </w:r>
          </w:p>
        </w:tc>
      </w:tr>
      <w:tr w:rsidR="007D7995" w:rsidRPr="007D7995" w14:paraId="64EDFF7F" w14:textId="77777777" w:rsidTr="00D31C28">
        <w:trPr>
          <w:trHeight w:val="300"/>
          <w:jc w:val="center"/>
        </w:trPr>
        <w:tc>
          <w:tcPr>
            <w:tcW w:w="3921" w:type="dxa"/>
            <w:tcBorders>
              <w:top w:val="nil"/>
              <w:left w:val="nil"/>
              <w:bottom w:val="nil"/>
              <w:right w:val="nil"/>
            </w:tcBorders>
            <w:shd w:val="clear" w:color="auto" w:fill="auto"/>
            <w:noWrap/>
            <w:vAlign w:val="center"/>
            <w:hideMark/>
          </w:tcPr>
          <w:p w14:paraId="3A87EBEB"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2012</w:t>
            </w:r>
          </w:p>
        </w:tc>
        <w:tc>
          <w:tcPr>
            <w:tcW w:w="3104" w:type="dxa"/>
            <w:tcBorders>
              <w:top w:val="nil"/>
              <w:left w:val="nil"/>
              <w:bottom w:val="nil"/>
              <w:right w:val="nil"/>
            </w:tcBorders>
            <w:shd w:val="clear" w:color="auto" w:fill="auto"/>
            <w:noWrap/>
            <w:vAlign w:val="center"/>
            <w:hideMark/>
          </w:tcPr>
          <w:p w14:paraId="0B72625A"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w:t>
            </w:r>
          </w:p>
        </w:tc>
        <w:tc>
          <w:tcPr>
            <w:tcW w:w="2614" w:type="dxa"/>
            <w:tcBorders>
              <w:top w:val="nil"/>
              <w:left w:val="nil"/>
              <w:bottom w:val="nil"/>
              <w:right w:val="nil"/>
            </w:tcBorders>
            <w:shd w:val="clear" w:color="auto" w:fill="auto"/>
            <w:noWrap/>
            <w:vAlign w:val="center"/>
            <w:hideMark/>
          </w:tcPr>
          <w:p w14:paraId="3E33D137"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95 000</w:t>
            </w:r>
          </w:p>
        </w:tc>
      </w:tr>
      <w:tr w:rsidR="007D7995" w:rsidRPr="007D7995" w14:paraId="273B0105" w14:textId="77777777" w:rsidTr="00D31C28">
        <w:trPr>
          <w:trHeight w:val="300"/>
          <w:jc w:val="center"/>
        </w:trPr>
        <w:tc>
          <w:tcPr>
            <w:tcW w:w="3921" w:type="dxa"/>
            <w:tcBorders>
              <w:top w:val="nil"/>
              <w:left w:val="nil"/>
              <w:bottom w:val="nil"/>
              <w:right w:val="nil"/>
            </w:tcBorders>
            <w:shd w:val="clear" w:color="auto" w:fill="auto"/>
            <w:noWrap/>
            <w:vAlign w:val="center"/>
            <w:hideMark/>
          </w:tcPr>
          <w:p w14:paraId="196FA725"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2014</w:t>
            </w:r>
          </w:p>
        </w:tc>
        <w:tc>
          <w:tcPr>
            <w:tcW w:w="3104" w:type="dxa"/>
            <w:tcBorders>
              <w:top w:val="nil"/>
              <w:left w:val="nil"/>
              <w:bottom w:val="nil"/>
              <w:right w:val="nil"/>
            </w:tcBorders>
            <w:shd w:val="clear" w:color="auto" w:fill="auto"/>
            <w:noWrap/>
            <w:vAlign w:val="center"/>
            <w:hideMark/>
          </w:tcPr>
          <w:p w14:paraId="6B6C0184"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w:t>
            </w:r>
          </w:p>
        </w:tc>
        <w:tc>
          <w:tcPr>
            <w:tcW w:w="2614" w:type="dxa"/>
            <w:tcBorders>
              <w:top w:val="nil"/>
              <w:left w:val="nil"/>
              <w:bottom w:val="nil"/>
              <w:right w:val="nil"/>
            </w:tcBorders>
            <w:shd w:val="clear" w:color="auto" w:fill="auto"/>
            <w:noWrap/>
            <w:vAlign w:val="center"/>
            <w:hideMark/>
          </w:tcPr>
          <w:p w14:paraId="2983254F"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95 000</w:t>
            </w:r>
          </w:p>
        </w:tc>
      </w:tr>
      <w:tr w:rsidR="007D7995" w:rsidRPr="007D7995" w14:paraId="1BAC1838" w14:textId="77777777" w:rsidTr="00D31C28">
        <w:trPr>
          <w:trHeight w:val="300"/>
          <w:jc w:val="center"/>
        </w:trPr>
        <w:tc>
          <w:tcPr>
            <w:tcW w:w="3921" w:type="dxa"/>
            <w:tcBorders>
              <w:top w:val="nil"/>
              <w:left w:val="nil"/>
              <w:right w:val="nil"/>
            </w:tcBorders>
            <w:shd w:val="clear" w:color="auto" w:fill="auto"/>
            <w:noWrap/>
            <w:vAlign w:val="center"/>
            <w:hideMark/>
          </w:tcPr>
          <w:p w14:paraId="1DA2F4EF"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2018</w:t>
            </w:r>
          </w:p>
        </w:tc>
        <w:tc>
          <w:tcPr>
            <w:tcW w:w="3104" w:type="dxa"/>
            <w:tcBorders>
              <w:top w:val="nil"/>
              <w:left w:val="nil"/>
              <w:right w:val="nil"/>
            </w:tcBorders>
            <w:shd w:val="clear" w:color="auto" w:fill="auto"/>
            <w:noWrap/>
            <w:vAlign w:val="center"/>
            <w:hideMark/>
          </w:tcPr>
          <w:p w14:paraId="0F9B3FAE"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2</w:t>
            </w:r>
          </w:p>
        </w:tc>
        <w:tc>
          <w:tcPr>
            <w:tcW w:w="2614" w:type="dxa"/>
            <w:tcBorders>
              <w:top w:val="nil"/>
              <w:left w:val="nil"/>
              <w:right w:val="nil"/>
            </w:tcBorders>
            <w:shd w:val="clear" w:color="auto" w:fill="auto"/>
            <w:noWrap/>
            <w:vAlign w:val="center"/>
            <w:hideMark/>
          </w:tcPr>
          <w:p w14:paraId="51E6BB4B"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85 000</w:t>
            </w:r>
          </w:p>
        </w:tc>
      </w:tr>
      <w:tr w:rsidR="007D7995" w:rsidRPr="007D7995" w14:paraId="1003B7F5" w14:textId="77777777" w:rsidTr="00D31C28">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3429EC5E"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PAKISTAN</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475DABB0"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2</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6F905B19"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138 590</w:t>
            </w:r>
          </w:p>
        </w:tc>
      </w:tr>
      <w:tr w:rsidR="007D7995" w:rsidRPr="007D7995" w14:paraId="4D20B389" w14:textId="77777777" w:rsidTr="00D31C28">
        <w:trPr>
          <w:trHeight w:val="300"/>
          <w:jc w:val="center"/>
        </w:trPr>
        <w:tc>
          <w:tcPr>
            <w:tcW w:w="3921" w:type="dxa"/>
            <w:tcBorders>
              <w:top w:val="nil"/>
              <w:left w:val="nil"/>
              <w:right w:val="nil"/>
            </w:tcBorders>
            <w:shd w:val="clear" w:color="auto" w:fill="auto"/>
            <w:noWrap/>
            <w:vAlign w:val="center"/>
            <w:hideMark/>
          </w:tcPr>
          <w:p w14:paraId="79B4FECD"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2011</w:t>
            </w:r>
          </w:p>
        </w:tc>
        <w:tc>
          <w:tcPr>
            <w:tcW w:w="3104" w:type="dxa"/>
            <w:tcBorders>
              <w:top w:val="nil"/>
              <w:left w:val="nil"/>
              <w:right w:val="nil"/>
            </w:tcBorders>
            <w:shd w:val="clear" w:color="auto" w:fill="auto"/>
            <w:noWrap/>
            <w:vAlign w:val="center"/>
            <w:hideMark/>
          </w:tcPr>
          <w:p w14:paraId="2FA005A5"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2</w:t>
            </w:r>
          </w:p>
        </w:tc>
        <w:tc>
          <w:tcPr>
            <w:tcW w:w="2614" w:type="dxa"/>
            <w:tcBorders>
              <w:top w:val="nil"/>
              <w:left w:val="nil"/>
              <w:right w:val="nil"/>
            </w:tcBorders>
            <w:shd w:val="clear" w:color="auto" w:fill="auto"/>
            <w:noWrap/>
            <w:vAlign w:val="center"/>
            <w:hideMark/>
          </w:tcPr>
          <w:p w14:paraId="2905587E"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138 590</w:t>
            </w:r>
          </w:p>
        </w:tc>
      </w:tr>
      <w:tr w:rsidR="007D7995" w:rsidRPr="007D7995" w14:paraId="33CA4581" w14:textId="77777777" w:rsidTr="00D31C28">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7A947FD5"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PAPUA NEW GUINEA</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2DF91241"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2</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473E1577"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38 850</w:t>
            </w:r>
          </w:p>
        </w:tc>
      </w:tr>
      <w:tr w:rsidR="007D7995" w:rsidRPr="007D7995" w14:paraId="63604C5D" w14:textId="77777777" w:rsidTr="00D31C28">
        <w:trPr>
          <w:trHeight w:val="300"/>
          <w:jc w:val="center"/>
        </w:trPr>
        <w:tc>
          <w:tcPr>
            <w:tcW w:w="3921" w:type="dxa"/>
            <w:tcBorders>
              <w:top w:val="nil"/>
              <w:left w:val="nil"/>
              <w:bottom w:val="nil"/>
              <w:right w:val="nil"/>
            </w:tcBorders>
            <w:shd w:val="clear" w:color="auto" w:fill="auto"/>
            <w:noWrap/>
            <w:vAlign w:val="center"/>
            <w:hideMark/>
          </w:tcPr>
          <w:p w14:paraId="71D94671"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2010</w:t>
            </w:r>
          </w:p>
        </w:tc>
        <w:tc>
          <w:tcPr>
            <w:tcW w:w="3104" w:type="dxa"/>
            <w:tcBorders>
              <w:top w:val="nil"/>
              <w:left w:val="nil"/>
              <w:bottom w:val="nil"/>
              <w:right w:val="nil"/>
            </w:tcBorders>
            <w:shd w:val="clear" w:color="auto" w:fill="auto"/>
            <w:noWrap/>
            <w:vAlign w:val="center"/>
            <w:hideMark/>
          </w:tcPr>
          <w:p w14:paraId="3770626D"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w:t>
            </w:r>
          </w:p>
        </w:tc>
        <w:tc>
          <w:tcPr>
            <w:tcW w:w="2614" w:type="dxa"/>
            <w:tcBorders>
              <w:top w:val="nil"/>
              <w:left w:val="nil"/>
              <w:bottom w:val="nil"/>
              <w:right w:val="nil"/>
            </w:tcBorders>
            <w:shd w:val="clear" w:color="auto" w:fill="auto"/>
            <w:noWrap/>
            <w:vAlign w:val="center"/>
            <w:hideMark/>
          </w:tcPr>
          <w:p w14:paraId="6D7CAF5C"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15 000</w:t>
            </w:r>
          </w:p>
        </w:tc>
      </w:tr>
      <w:tr w:rsidR="007D7995" w:rsidRPr="007D7995" w14:paraId="53866D0B" w14:textId="77777777" w:rsidTr="00D31C28">
        <w:trPr>
          <w:trHeight w:val="300"/>
          <w:jc w:val="center"/>
        </w:trPr>
        <w:tc>
          <w:tcPr>
            <w:tcW w:w="3921" w:type="dxa"/>
            <w:tcBorders>
              <w:top w:val="nil"/>
              <w:left w:val="nil"/>
              <w:right w:val="nil"/>
            </w:tcBorders>
            <w:shd w:val="clear" w:color="auto" w:fill="auto"/>
            <w:noWrap/>
            <w:vAlign w:val="center"/>
            <w:hideMark/>
          </w:tcPr>
          <w:p w14:paraId="005E7404"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2015</w:t>
            </w:r>
          </w:p>
        </w:tc>
        <w:tc>
          <w:tcPr>
            <w:tcW w:w="3104" w:type="dxa"/>
            <w:tcBorders>
              <w:top w:val="nil"/>
              <w:left w:val="nil"/>
              <w:right w:val="nil"/>
            </w:tcBorders>
            <w:shd w:val="clear" w:color="auto" w:fill="auto"/>
            <w:noWrap/>
            <w:vAlign w:val="center"/>
            <w:hideMark/>
          </w:tcPr>
          <w:p w14:paraId="429563F7"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w:t>
            </w:r>
          </w:p>
        </w:tc>
        <w:tc>
          <w:tcPr>
            <w:tcW w:w="2614" w:type="dxa"/>
            <w:tcBorders>
              <w:top w:val="nil"/>
              <w:left w:val="nil"/>
              <w:right w:val="nil"/>
            </w:tcBorders>
            <w:shd w:val="clear" w:color="auto" w:fill="auto"/>
            <w:noWrap/>
            <w:vAlign w:val="center"/>
            <w:hideMark/>
          </w:tcPr>
          <w:p w14:paraId="7828E281"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23 850</w:t>
            </w:r>
          </w:p>
        </w:tc>
      </w:tr>
      <w:tr w:rsidR="007D7995" w:rsidRPr="007D7995" w14:paraId="376E1B9D" w14:textId="77777777" w:rsidTr="00D31C28">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67121456"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PERU</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3BA3232D"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4</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7C893974"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368 390</w:t>
            </w:r>
          </w:p>
        </w:tc>
      </w:tr>
      <w:tr w:rsidR="007D7995" w:rsidRPr="007D7995" w14:paraId="7D69B992" w14:textId="77777777" w:rsidTr="00D31C28">
        <w:trPr>
          <w:trHeight w:val="300"/>
          <w:jc w:val="center"/>
        </w:trPr>
        <w:tc>
          <w:tcPr>
            <w:tcW w:w="3921" w:type="dxa"/>
            <w:tcBorders>
              <w:top w:val="nil"/>
              <w:left w:val="nil"/>
              <w:right w:val="nil"/>
            </w:tcBorders>
            <w:shd w:val="clear" w:color="auto" w:fill="auto"/>
            <w:noWrap/>
            <w:vAlign w:val="center"/>
            <w:hideMark/>
          </w:tcPr>
          <w:p w14:paraId="16263546"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2013</w:t>
            </w:r>
          </w:p>
        </w:tc>
        <w:tc>
          <w:tcPr>
            <w:tcW w:w="3104" w:type="dxa"/>
            <w:tcBorders>
              <w:top w:val="nil"/>
              <w:left w:val="nil"/>
              <w:right w:val="nil"/>
            </w:tcBorders>
            <w:shd w:val="clear" w:color="auto" w:fill="auto"/>
            <w:noWrap/>
            <w:vAlign w:val="center"/>
            <w:hideMark/>
          </w:tcPr>
          <w:p w14:paraId="52D66CBC"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4</w:t>
            </w:r>
          </w:p>
        </w:tc>
        <w:tc>
          <w:tcPr>
            <w:tcW w:w="2614" w:type="dxa"/>
            <w:tcBorders>
              <w:top w:val="nil"/>
              <w:left w:val="nil"/>
              <w:right w:val="nil"/>
            </w:tcBorders>
            <w:shd w:val="clear" w:color="auto" w:fill="auto"/>
            <w:noWrap/>
            <w:vAlign w:val="center"/>
            <w:hideMark/>
          </w:tcPr>
          <w:p w14:paraId="07164BE1"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368 390</w:t>
            </w:r>
          </w:p>
        </w:tc>
      </w:tr>
      <w:tr w:rsidR="007D7995" w:rsidRPr="007D7995" w14:paraId="4E874722" w14:textId="77777777" w:rsidTr="00D31C28">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5C011724"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PHILIPPINES</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30E198B8"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1</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59ACA01C"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7 393</w:t>
            </w:r>
          </w:p>
        </w:tc>
      </w:tr>
      <w:tr w:rsidR="007D7995" w:rsidRPr="007D7995" w14:paraId="48B4FDB9" w14:textId="77777777" w:rsidTr="00D31C28">
        <w:trPr>
          <w:trHeight w:val="300"/>
          <w:jc w:val="center"/>
        </w:trPr>
        <w:tc>
          <w:tcPr>
            <w:tcW w:w="3921" w:type="dxa"/>
            <w:tcBorders>
              <w:top w:val="nil"/>
              <w:left w:val="nil"/>
              <w:right w:val="nil"/>
            </w:tcBorders>
            <w:shd w:val="clear" w:color="auto" w:fill="auto"/>
            <w:noWrap/>
            <w:vAlign w:val="center"/>
            <w:hideMark/>
          </w:tcPr>
          <w:p w14:paraId="36C0D1F2"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2015</w:t>
            </w:r>
          </w:p>
        </w:tc>
        <w:tc>
          <w:tcPr>
            <w:tcW w:w="3104" w:type="dxa"/>
            <w:tcBorders>
              <w:top w:val="nil"/>
              <w:left w:val="nil"/>
              <w:right w:val="nil"/>
            </w:tcBorders>
            <w:shd w:val="clear" w:color="auto" w:fill="auto"/>
            <w:noWrap/>
            <w:vAlign w:val="center"/>
            <w:hideMark/>
          </w:tcPr>
          <w:p w14:paraId="1E430EA7"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w:t>
            </w:r>
          </w:p>
        </w:tc>
        <w:tc>
          <w:tcPr>
            <w:tcW w:w="2614" w:type="dxa"/>
            <w:tcBorders>
              <w:top w:val="nil"/>
              <w:left w:val="nil"/>
              <w:right w:val="nil"/>
            </w:tcBorders>
            <w:shd w:val="clear" w:color="auto" w:fill="auto"/>
            <w:noWrap/>
            <w:vAlign w:val="center"/>
            <w:hideMark/>
          </w:tcPr>
          <w:p w14:paraId="0D95D910"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7 393</w:t>
            </w:r>
          </w:p>
        </w:tc>
      </w:tr>
      <w:tr w:rsidR="007D7995" w:rsidRPr="007D7995" w14:paraId="7B97ED46" w14:textId="77777777" w:rsidTr="00D31C28">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627683E9"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POLAND</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77AF7C73"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1</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22463CD1" w14:textId="77777777" w:rsidR="007D7995" w:rsidRPr="002359B7" w:rsidRDefault="007D7995" w:rsidP="002359B7">
            <w:pPr>
              <w:jc w:val="center"/>
              <w:rPr>
                <w:rFonts w:ascii="Arial" w:hAnsi="Arial" w:cs="Arial"/>
                <w:b/>
                <w:bCs/>
                <w:color w:val="000000"/>
                <w:sz w:val="22"/>
                <w:szCs w:val="22"/>
              </w:rPr>
            </w:pPr>
          </w:p>
        </w:tc>
      </w:tr>
      <w:tr w:rsidR="007D7995" w:rsidRPr="007D7995" w14:paraId="232C7DFD" w14:textId="77777777" w:rsidTr="00D31C28">
        <w:trPr>
          <w:trHeight w:val="300"/>
          <w:jc w:val="center"/>
        </w:trPr>
        <w:tc>
          <w:tcPr>
            <w:tcW w:w="3921" w:type="dxa"/>
            <w:tcBorders>
              <w:top w:val="nil"/>
              <w:left w:val="nil"/>
              <w:right w:val="nil"/>
            </w:tcBorders>
            <w:shd w:val="clear" w:color="auto" w:fill="auto"/>
            <w:noWrap/>
            <w:vAlign w:val="center"/>
            <w:hideMark/>
          </w:tcPr>
          <w:p w14:paraId="0E767DFC"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2016</w:t>
            </w:r>
          </w:p>
        </w:tc>
        <w:tc>
          <w:tcPr>
            <w:tcW w:w="3104" w:type="dxa"/>
            <w:tcBorders>
              <w:top w:val="nil"/>
              <w:left w:val="nil"/>
              <w:right w:val="nil"/>
            </w:tcBorders>
            <w:shd w:val="clear" w:color="auto" w:fill="auto"/>
            <w:noWrap/>
            <w:vAlign w:val="center"/>
            <w:hideMark/>
          </w:tcPr>
          <w:p w14:paraId="72CBE138"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w:t>
            </w:r>
          </w:p>
        </w:tc>
        <w:tc>
          <w:tcPr>
            <w:tcW w:w="2614" w:type="dxa"/>
            <w:tcBorders>
              <w:top w:val="nil"/>
              <w:left w:val="nil"/>
              <w:right w:val="nil"/>
            </w:tcBorders>
            <w:shd w:val="clear" w:color="auto" w:fill="auto"/>
            <w:noWrap/>
            <w:vAlign w:val="center"/>
            <w:hideMark/>
          </w:tcPr>
          <w:p w14:paraId="128C15C9" w14:textId="77777777" w:rsidR="007D7995" w:rsidRPr="002359B7" w:rsidRDefault="007D7995" w:rsidP="002359B7">
            <w:pPr>
              <w:jc w:val="center"/>
              <w:rPr>
                <w:rFonts w:ascii="Arial" w:hAnsi="Arial" w:cs="Arial"/>
                <w:color w:val="000000"/>
                <w:sz w:val="22"/>
                <w:szCs w:val="22"/>
              </w:rPr>
            </w:pPr>
          </w:p>
        </w:tc>
      </w:tr>
      <w:tr w:rsidR="007D7995" w:rsidRPr="007D7995" w14:paraId="716F59E9" w14:textId="77777777" w:rsidTr="00D31C28">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7CEA0EB3"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SAINT KITTS AND NEVIS</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3A42E748"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1</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33AF918B"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60 500</w:t>
            </w:r>
          </w:p>
        </w:tc>
      </w:tr>
      <w:tr w:rsidR="007D7995" w:rsidRPr="007D7995" w14:paraId="2013E7CA" w14:textId="77777777" w:rsidTr="00D31C28">
        <w:trPr>
          <w:trHeight w:val="300"/>
          <w:jc w:val="center"/>
        </w:trPr>
        <w:tc>
          <w:tcPr>
            <w:tcW w:w="3921" w:type="dxa"/>
            <w:tcBorders>
              <w:top w:val="nil"/>
              <w:left w:val="nil"/>
              <w:right w:val="nil"/>
            </w:tcBorders>
            <w:shd w:val="clear" w:color="auto" w:fill="auto"/>
            <w:noWrap/>
            <w:vAlign w:val="center"/>
            <w:hideMark/>
          </w:tcPr>
          <w:p w14:paraId="57D9265F"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2017</w:t>
            </w:r>
          </w:p>
        </w:tc>
        <w:tc>
          <w:tcPr>
            <w:tcW w:w="3104" w:type="dxa"/>
            <w:tcBorders>
              <w:top w:val="nil"/>
              <w:left w:val="nil"/>
              <w:right w:val="nil"/>
            </w:tcBorders>
            <w:shd w:val="clear" w:color="auto" w:fill="auto"/>
            <w:noWrap/>
            <w:vAlign w:val="center"/>
            <w:hideMark/>
          </w:tcPr>
          <w:p w14:paraId="40A1E58D"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w:t>
            </w:r>
          </w:p>
        </w:tc>
        <w:tc>
          <w:tcPr>
            <w:tcW w:w="2614" w:type="dxa"/>
            <w:tcBorders>
              <w:top w:val="nil"/>
              <w:left w:val="nil"/>
              <w:right w:val="nil"/>
            </w:tcBorders>
            <w:shd w:val="clear" w:color="auto" w:fill="auto"/>
            <w:noWrap/>
            <w:vAlign w:val="center"/>
            <w:hideMark/>
          </w:tcPr>
          <w:p w14:paraId="1DF0204D"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60 500</w:t>
            </w:r>
          </w:p>
        </w:tc>
      </w:tr>
      <w:tr w:rsidR="007D7995" w:rsidRPr="007D7995" w14:paraId="11397782" w14:textId="77777777" w:rsidTr="00D31C28">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36B0049A"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SENEGAL</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19AD6815"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3</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2C7EA2D4"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202 692</w:t>
            </w:r>
          </w:p>
        </w:tc>
      </w:tr>
      <w:tr w:rsidR="007D7995" w:rsidRPr="007D7995" w14:paraId="6970F1FF" w14:textId="77777777" w:rsidTr="00D31C28">
        <w:trPr>
          <w:trHeight w:val="300"/>
          <w:jc w:val="center"/>
        </w:trPr>
        <w:tc>
          <w:tcPr>
            <w:tcW w:w="3921" w:type="dxa"/>
            <w:tcBorders>
              <w:top w:val="nil"/>
              <w:left w:val="nil"/>
              <w:bottom w:val="nil"/>
              <w:right w:val="nil"/>
            </w:tcBorders>
            <w:shd w:val="clear" w:color="auto" w:fill="auto"/>
            <w:noWrap/>
            <w:vAlign w:val="center"/>
            <w:hideMark/>
          </w:tcPr>
          <w:p w14:paraId="64AA7D8E"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2011</w:t>
            </w:r>
          </w:p>
        </w:tc>
        <w:tc>
          <w:tcPr>
            <w:tcW w:w="3104" w:type="dxa"/>
            <w:tcBorders>
              <w:top w:val="nil"/>
              <w:left w:val="nil"/>
              <w:bottom w:val="nil"/>
              <w:right w:val="nil"/>
            </w:tcBorders>
            <w:shd w:val="clear" w:color="auto" w:fill="auto"/>
            <w:noWrap/>
            <w:vAlign w:val="center"/>
            <w:hideMark/>
          </w:tcPr>
          <w:p w14:paraId="7B9FADCA"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w:t>
            </w:r>
          </w:p>
        </w:tc>
        <w:tc>
          <w:tcPr>
            <w:tcW w:w="2614" w:type="dxa"/>
            <w:tcBorders>
              <w:top w:val="nil"/>
              <w:left w:val="nil"/>
              <w:bottom w:val="nil"/>
              <w:right w:val="nil"/>
            </w:tcBorders>
            <w:shd w:val="clear" w:color="auto" w:fill="auto"/>
            <w:noWrap/>
            <w:vAlign w:val="center"/>
            <w:hideMark/>
          </w:tcPr>
          <w:p w14:paraId="37DB0C3B"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80 789</w:t>
            </w:r>
          </w:p>
        </w:tc>
      </w:tr>
      <w:tr w:rsidR="007D7995" w:rsidRPr="007D7995" w14:paraId="21051489" w14:textId="77777777" w:rsidTr="00D31C28">
        <w:trPr>
          <w:trHeight w:val="300"/>
          <w:jc w:val="center"/>
        </w:trPr>
        <w:tc>
          <w:tcPr>
            <w:tcW w:w="3921" w:type="dxa"/>
            <w:tcBorders>
              <w:top w:val="nil"/>
              <w:left w:val="nil"/>
              <w:bottom w:val="nil"/>
              <w:right w:val="nil"/>
            </w:tcBorders>
            <w:shd w:val="clear" w:color="auto" w:fill="auto"/>
            <w:noWrap/>
            <w:vAlign w:val="center"/>
            <w:hideMark/>
          </w:tcPr>
          <w:p w14:paraId="2D00B72D"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2012</w:t>
            </w:r>
          </w:p>
        </w:tc>
        <w:tc>
          <w:tcPr>
            <w:tcW w:w="3104" w:type="dxa"/>
            <w:tcBorders>
              <w:top w:val="nil"/>
              <w:left w:val="nil"/>
              <w:bottom w:val="nil"/>
              <w:right w:val="nil"/>
            </w:tcBorders>
            <w:shd w:val="clear" w:color="auto" w:fill="auto"/>
            <w:noWrap/>
            <w:vAlign w:val="center"/>
            <w:hideMark/>
          </w:tcPr>
          <w:p w14:paraId="0F8016A3"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w:t>
            </w:r>
          </w:p>
        </w:tc>
        <w:tc>
          <w:tcPr>
            <w:tcW w:w="2614" w:type="dxa"/>
            <w:tcBorders>
              <w:top w:val="nil"/>
              <w:left w:val="nil"/>
              <w:bottom w:val="nil"/>
              <w:right w:val="nil"/>
            </w:tcBorders>
            <w:shd w:val="clear" w:color="auto" w:fill="auto"/>
            <w:noWrap/>
            <w:vAlign w:val="center"/>
            <w:hideMark/>
          </w:tcPr>
          <w:p w14:paraId="3FF12429"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22 014</w:t>
            </w:r>
          </w:p>
        </w:tc>
      </w:tr>
      <w:tr w:rsidR="007D7995" w:rsidRPr="007D7995" w14:paraId="14966F0B" w14:textId="77777777" w:rsidTr="00D31C28">
        <w:trPr>
          <w:trHeight w:val="300"/>
          <w:jc w:val="center"/>
        </w:trPr>
        <w:tc>
          <w:tcPr>
            <w:tcW w:w="3921" w:type="dxa"/>
            <w:tcBorders>
              <w:top w:val="nil"/>
              <w:left w:val="nil"/>
              <w:right w:val="nil"/>
            </w:tcBorders>
            <w:shd w:val="clear" w:color="auto" w:fill="auto"/>
            <w:noWrap/>
            <w:vAlign w:val="center"/>
            <w:hideMark/>
          </w:tcPr>
          <w:p w14:paraId="5AF184DD"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2017</w:t>
            </w:r>
          </w:p>
        </w:tc>
        <w:tc>
          <w:tcPr>
            <w:tcW w:w="3104" w:type="dxa"/>
            <w:tcBorders>
              <w:top w:val="nil"/>
              <w:left w:val="nil"/>
              <w:right w:val="nil"/>
            </w:tcBorders>
            <w:shd w:val="clear" w:color="auto" w:fill="auto"/>
            <w:noWrap/>
            <w:vAlign w:val="center"/>
            <w:hideMark/>
          </w:tcPr>
          <w:p w14:paraId="7E82FBDB"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w:t>
            </w:r>
          </w:p>
        </w:tc>
        <w:tc>
          <w:tcPr>
            <w:tcW w:w="2614" w:type="dxa"/>
            <w:tcBorders>
              <w:top w:val="nil"/>
              <w:left w:val="nil"/>
              <w:right w:val="nil"/>
            </w:tcBorders>
            <w:shd w:val="clear" w:color="auto" w:fill="auto"/>
            <w:noWrap/>
            <w:vAlign w:val="center"/>
            <w:hideMark/>
          </w:tcPr>
          <w:p w14:paraId="0204FE24"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99 889</w:t>
            </w:r>
          </w:p>
        </w:tc>
      </w:tr>
      <w:tr w:rsidR="007D7995" w:rsidRPr="007D7995" w14:paraId="488CB43D" w14:textId="77777777" w:rsidTr="00D31C28">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6A2EA2CE"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SEYCHELLES</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1A28B751"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2</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270D6948"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99 862</w:t>
            </w:r>
          </w:p>
        </w:tc>
      </w:tr>
      <w:tr w:rsidR="007D7995" w:rsidRPr="007D7995" w14:paraId="5B79F6AB" w14:textId="77777777" w:rsidTr="00D31C28">
        <w:trPr>
          <w:trHeight w:val="300"/>
          <w:jc w:val="center"/>
        </w:trPr>
        <w:tc>
          <w:tcPr>
            <w:tcW w:w="3921" w:type="dxa"/>
            <w:tcBorders>
              <w:top w:val="nil"/>
              <w:left w:val="nil"/>
              <w:bottom w:val="nil"/>
              <w:right w:val="nil"/>
            </w:tcBorders>
            <w:shd w:val="clear" w:color="auto" w:fill="auto"/>
            <w:noWrap/>
            <w:vAlign w:val="center"/>
            <w:hideMark/>
          </w:tcPr>
          <w:p w14:paraId="58EB7421"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2009</w:t>
            </w:r>
          </w:p>
        </w:tc>
        <w:tc>
          <w:tcPr>
            <w:tcW w:w="3104" w:type="dxa"/>
            <w:tcBorders>
              <w:top w:val="nil"/>
              <w:left w:val="nil"/>
              <w:bottom w:val="nil"/>
              <w:right w:val="nil"/>
            </w:tcBorders>
            <w:shd w:val="clear" w:color="auto" w:fill="auto"/>
            <w:noWrap/>
            <w:vAlign w:val="center"/>
            <w:hideMark/>
          </w:tcPr>
          <w:p w14:paraId="5BD30C60"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w:t>
            </w:r>
          </w:p>
        </w:tc>
        <w:tc>
          <w:tcPr>
            <w:tcW w:w="2614" w:type="dxa"/>
            <w:tcBorders>
              <w:top w:val="nil"/>
              <w:left w:val="nil"/>
              <w:bottom w:val="nil"/>
              <w:right w:val="nil"/>
            </w:tcBorders>
            <w:shd w:val="clear" w:color="auto" w:fill="auto"/>
            <w:noWrap/>
            <w:vAlign w:val="center"/>
            <w:hideMark/>
          </w:tcPr>
          <w:p w14:paraId="4A8E986A"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9 862</w:t>
            </w:r>
          </w:p>
        </w:tc>
      </w:tr>
      <w:tr w:rsidR="007D7995" w:rsidRPr="007D7995" w14:paraId="3D4EAECC" w14:textId="77777777" w:rsidTr="00D31C28">
        <w:trPr>
          <w:trHeight w:val="300"/>
          <w:jc w:val="center"/>
        </w:trPr>
        <w:tc>
          <w:tcPr>
            <w:tcW w:w="3921" w:type="dxa"/>
            <w:tcBorders>
              <w:top w:val="nil"/>
              <w:left w:val="nil"/>
              <w:right w:val="nil"/>
            </w:tcBorders>
            <w:shd w:val="clear" w:color="auto" w:fill="auto"/>
            <w:noWrap/>
            <w:vAlign w:val="center"/>
            <w:hideMark/>
          </w:tcPr>
          <w:p w14:paraId="70F8E7FE"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2015</w:t>
            </w:r>
          </w:p>
        </w:tc>
        <w:tc>
          <w:tcPr>
            <w:tcW w:w="3104" w:type="dxa"/>
            <w:tcBorders>
              <w:top w:val="nil"/>
              <w:left w:val="nil"/>
              <w:right w:val="nil"/>
            </w:tcBorders>
            <w:shd w:val="clear" w:color="auto" w:fill="auto"/>
            <w:noWrap/>
            <w:vAlign w:val="center"/>
            <w:hideMark/>
          </w:tcPr>
          <w:p w14:paraId="17E8EE5E"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w:t>
            </w:r>
          </w:p>
        </w:tc>
        <w:tc>
          <w:tcPr>
            <w:tcW w:w="2614" w:type="dxa"/>
            <w:tcBorders>
              <w:top w:val="nil"/>
              <w:left w:val="nil"/>
              <w:right w:val="nil"/>
            </w:tcBorders>
            <w:shd w:val="clear" w:color="auto" w:fill="auto"/>
            <w:noWrap/>
            <w:vAlign w:val="center"/>
            <w:hideMark/>
          </w:tcPr>
          <w:p w14:paraId="5E0D3F9F"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90 000</w:t>
            </w:r>
          </w:p>
        </w:tc>
      </w:tr>
      <w:tr w:rsidR="007D7995" w:rsidRPr="007D7995" w14:paraId="09195C35" w14:textId="77777777" w:rsidTr="00D31C28">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0E94A181"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SRI LANKA</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770479B9"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1</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01BEA054"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5 258 025</w:t>
            </w:r>
          </w:p>
        </w:tc>
      </w:tr>
      <w:tr w:rsidR="007D7995" w:rsidRPr="007D7995" w14:paraId="4386C85A" w14:textId="77777777" w:rsidTr="00D31C28">
        <w:trPr>
          <w:trHeight w:val="300"/>
          <w:jc w:val="center"/>
        </w:trPr>
        <w:tc>
          <w:tcPr>
            <w:tcW w:w="3921" w:type="dxa"/>
            <w:tcBorders>
              <w:top w:val="nil"/>
              <w:left w:val="nil"/>
              <w:right w:val="nil"/>
            </w:tcBorders>
            <w:shd w:val="clear" w:color="auto" w:fill="auto"/>
            <w:noWrap/>
            <w:vAlign w:val="center"/>
            <w:hideMark/>
          </w:tcPr>
          <w:p w14:paraId="2CF31EBF"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2013</w:t>
            </w:r>
          </w:p>
        </w:tc>
        <w:tc>
          <w:tcPr>
            <w:tcW w:w="3104" w:type="dxa"/>
            <w:tcBorders>
              <w:top w:val="nil"/>
              <w:left w:val="nil"/>
              <w:right w:val="nil"/>
            </w:tcBorders>
            <w:shd w:val="clear" w:color="auto" w:fill="auto"/>
            <w:noWrap/>
            <w:vAlign w:val="center"/>
            <w:hideMark/>
          </w:tcPr>
          <w:p w14:paraId="05EF466B"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w:t>
            </w:r>
          </w:p>
        </w:tc>
        <w:tc>
          <w:tcPr>
            <w:tcW w:w="2614" w:type="dxa"/>
            <w:tcBorders>
              <w:top w:val="nil"/>
              <w:left w:val="nil"/>
              <w:right w:val="nil"/>
            </w:tcBorders>
            <w:shd w:val="clear" w:color="auto" w:fill="auto"/>
            <w:noWrap/>
            <w:vAlign w:val="center"/>
            <w:hideMark/>
          </w:tcPr>
          <w:p w14:paraId="476D3493"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5 258 025</w:t>
            </w:r>
          </w:p>
        </w:tc>
      </w:tr>
      <w:tr w:rsidR="007D7995" w:rsidRPr="007D7995" w14:paraId="66305A3A" w14:textId="77777777" w:rsidTr="00D31C28">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24C0F7DE"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lastRenderedPageBreak/>
              <w:t>SUDAN</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19F1CAF4"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3</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6C03BB2B"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386 647</w:t>
            </w:r>
          </w:p>
        </w:tc>
      </w:tr>
      <w:tr w:rsidR="007D7995" w:rsidRPr="007D7995" w14:paraId="0CAA87B2" w14:textId="77777777" w:rsidTr="00D31C28">
        <w:trPr>
          <w:trHeight w:val="300"/>
          <w:jc w:val="center"/>
        </w:trPr>
        <w:tc>
          <w:tcPr>
            <w:tcW w:w="3921" w:type="dxa"/>
            <w:tcBorders>
              <w:top w:val="nil"/>
              <w:left w:val="nil"/>
              <w:bottom w:val="nil"/>
              <w:right w:val="nil"/>
            </w:tcBorders>
            <w:shd w:val="clear" w:color="auto" w:fill="auto"/>
            <w:noWrap/>
            <w:vAlign w:val="center"/>
            <w:hideMark/>
          </w:tcPr>
          <w:p w14:paraId="68025BC7"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2009</w:t>
            </w:r>
          </w:p>
        </w:tc>
        <w:tc>
          <w:tcPr>
            <w:tcW w:w="3104" w:type="dxa"/>
            <w:tcBorders>
              <w:top w:val="nil"/>
              <w:left w:val="nil"/>
              <w:bottom w:val="nil"/>
              <w:right w:val="nil"/>
            </w:tcBorders>
            <w:shd w:val="clear" w:color="auto" w:fill="auto"/>
            <w:noWrap/>
            <w:vAlign w:val="center"/>
            <w:hideMark/>
          </w:tcPr>
          <w:p w14:paraId="3D87D309"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w:t>
            </w:r>
          </w:p>
        </w:tc>
        <w:tc>
          <w:tcPr>
            <w:tcW w:w="2614" w:type="dxa"/>
            <w:tcBorders>
              <w:top w:val="nil"/>
              <w:left w:val="nil"/>
              <w:bottom w:val="nil"/>
              <w:right w:val="nil"/>
            </w:tcBorders>
            <w:shd w:val="clear" w:color="auto" w:fill="auto"/>
            <w:noWrap/>
            <w:vAlign w:val="center"/>
            <w:hideMark/>
          </w:tcPr>
          <w:p w14:paraId="1EB7CFC5"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12 167</w:t>
            </w:r>
          </w:p>
        </w:tc>
      </w:tr>
      <w:tr w:rsidR="007D7995" w:rsidRPr="007D7995" w14:paraId="25A55FD7" w14:textId="77777777" w:rsidTr="00D31C28">
        <w:trPr>
          <w:trHeight w:val="300"/>
          <w:jc w:val="center"/>
        </w:trPr>
        <w:tc>
          <w:tcPr>
            <w:tcW w:w="3921" w:type="dxa"/>
            <w:tcBorders>
              <w:top w:val="nil"/>
              <w:left w:val="nil"/>
              <w:bottom w:val="nil"/>
              <w:right w:val="nil"/>
            </w:tcBorders>
            <w:shd w:val="clear" w:color="auto" w:fill="auto"/>
            <w:noWrap/>
            <w:vAlign w:val="center"/>
            <w:hideMark/>
          </w:tcPr>
          <w:p w14:paraId="052463F3"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2012</w:t>
            </w:r>
          </w:p>
        </w:tc>
        <w:tc>
          <w:tcPr>
            <w:tcW w:w="3104" w:type="dxa"/>
            <w:tcBorders>
              <w:top w:val="nil"/>
              <w:left w:val="nil"/>
              <w:bottom w:val="nil"/>
              <w:right w:val="nil"/>
            </w:tcBorders>
            <w:shd w:val="clear" w:color="auto" w:fill="auto"/>
            <w:noWrap/>
            <w:vAlign w:val="center"/>
            <w:hideMark/>
          </w:tcPr>
          <w:p w14:paraId="601B222A"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w:t>
            </w:r>
          </w:p>
        </w:tc>
        <w:tc>
          <w:tcPr>
            <w:tcW w:w="2614" w:type="dxa"/>
            <w:tcBorders>
              <w:top w:val="nil"/>
              <w:left w:val="nil"/>
              <w:bottom w:val="nil"/>
              <w:right w:val="nil"/>
            </w:tcBorders>
            <w:shd w:val="clear" w:color="auto" w:fill="auto"/>
            <w:noWrap/>
            <w:vAlign w:val="center"/>
            <w:hideMark/>
          </w:tcPr>
          <w:p w14:paraId="0BFA8AA4"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200 000</w:t>
            </w:r>
          </w:p>
        </w:tc>
      </w:tr>
      <w:tr w:rsidR="007D7995" w:rsidRPr="007D7995" w14:paraId="331C3ABE" w14:textId="77777777" w:rsidTr="00D31C28">
        <w:trPr>
          <w:trHeight w:val="300"/>
          <w:jc w:val="center"/>
        </w:trPr>
        <w:tc>
          <w:tcPr>
            <w:tcW w:w="3921" w:type="dxa"/>
            <w:tcBorders>
              <w:top w:val="nil"/>
              <w:left w:val="nil"/>
              <w:right w:val="nil"/>
            </w:tcBorders>
            <w:shd w:val="clear" w:color="auto" w:fill="auto"/>
            <w:noWrap/>
            <w:vAlign w:val="center"/>
            <w:hideMark/>
          </w:tcPr>
          <w:p w14:paraId="545A7FAA"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2014</w:t>
            </w:r>
          </w:p>
        </w:tc>
        <w:tc>
          <w:tcPr>
            <w:tcW w:w="3104" w:type="dxa"/>
            <w:tcBorders>
              <w:top w:val="nil"/>
              <w:left w:val="nil"/>
              <w:right w:val="nil"/>
            </w:tcBorders>
            <w:shd w:val="clear" w:color="auto" w:fill="auto"/>
            <w:noWrap/>
            <w:vAlign w:val="center"/>
            <w:hideMark/>
          </w:tcPr>
          <w:p w14:paraId="2EE07E51"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w:t>
            </w:r>
          </w:p>
        </w:tc>
        <w:tc>
          <w:tcPr>
            <w:tcW w:w="2614" w:type="dxa"/>
            <w:tcBorders>
              <w:top w:val="nil"/>
              <w:left w:val="nil"/>
              <w:right w:val="nil"/>
            </w:tcBorders>
            <w:shd w:val="clear" w:color="auto" w:fill="auto"/>
            <w:noWrap/>
            <w:vAlign w:val="center"/>
            <w:hideMark/>
          </w:tcPr>
          <w:p w14:paraId="755AAFEE"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174 480</w:t>
            </w:r>
          </w:p>
        </w:tc>
      </w:tr>
      <w:tr w:rsidR="007D7995" w:rsidRPr="007D7995" w14:paraId="2EF13D19" w14:textId="77777777" w:rsidTr="00D31C28">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5D065979"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SWAZILAND</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57A3579D"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1</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30650804"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54 028</w:t>
            </w:r>
          </w:p>
        </w:tc>
      </w:tr>
      <w:tr w:rsidR="007D7995" w:rsidRPr="007D7995" w14:paraId="36CDB9F7" w14:textId="77777777" w:rsidTr="00D31C28">
        <w:trPr>
          <w:trHeight w:val="300"/>
          <w:jc w:val="center"/>
        </w:trPr>
        <w:tc>
          <w:tcPr>
            <w:tcW w:w="3921" w:type="dxa"/>
            <w:tcBorders>
              <w:top w:val="nil"/>
              <w:left w:val="nil"/>
              <w:right w:val="nil"/>
            </w:tcBorders>
            <w:shd w:val="clear" w:color="auto" w:fill="auto"/>
            <w:noWrap/>
            <w:vAlign w:val="center"/>
            <w:hideMark/>
          </w:tcPr>
          <w:p w14:paraId="77C1B208"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2018</w:t>
            </w:r>
          </w:p>
        </w:tc>
        <w:tc>
          <w:tcPr>
            <w:tcW w:w="3104" w:type="dxa"/>
            <w:tcBorders>
              <w:top w:val="nil"/>
              <w:left w:val="nil"/>
              <w:right w:val="nil"/>
            </w:tcBorders>
            <w:shd w:val="clear" w:color="auto" w:fill="auto"/>
            <w:noWrap/>
            <w:vAlign w:val="center"/>
            <w:hideMark/>
          </w:tcPr>
          <w:p w14:paraId="5CD7E7D2"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w:t>
            </w:r>
          </w:p>
        </w:tc>
        <w:tc>
          <w:tcPr>
            <w:tcW w:w="2614" w:type="dxa"/>
            <w:tcBorders>
              <w:top w:val="nil"/>
              <w:left w:val="nil"/>
              <w:right w:val="nil"/>
            </w:tcBorders>
            <w:shd w:val="clear" w:color="auto" w:fill="auto"/>
            <w:noWrap/>
            <w:vAlign w:val="center"/>
            <w:hideMark/>
          </w:tcPr>
          <w:p w14:paraId="61E55A80"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54 028</w:t>
            </w:r>
          </w:p>
        </w:tc>
      </w:tr>
      <w:tr w:rsidR="007D7995" w:rsidRPr="007D7995" w14:paraId="217E3BE2" w14:textId="77777777" w:rsidTr="00D31C28">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0D640DED" w14:textId="7280BB3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SYRIA</w:t>
            </w:r>
            <w:r w:rsidR="00341C0D">
              <w:rPr>
                <w:rFonts w:ascii="Arial" w:hAnsi="Arial" w:cs="Arial"/>
                <w:b/>
                <w:bCs/>
                <w:color w:val="000000"/>
                <w:sz w:val="22"/>
                <w:szCs w:val="22"/>
              </w:rPr>
              <w:t>N ARAB REPUBLIC</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527704BA"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3</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3AFD4649"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51 175</w:t>
            </w:r>
          </w:p>
        </w:tc>
      </w:tr>
      <w:tr w:rsidR="007D7995" w:rsidRPr="007D7995" w14:paraId="5214F727" w14:textId="77777777" w:rsidTr="00D31C28">
        <w:trPr>
          <w:trHeight w:val="300"/>
          <w:jc w:val="center"/>
        </w:trPr>
        <w:tc>
          <w:tcPr>
            <w:tcW w:w="3921" w:type="dxa"/>
            <w:tcBorders>
              <w:top w:val="nil"/>
              <w:left w:val="nil"/>
              <w:bottom w:val="nil"/>
              <w:right w:val="nil"/>
            </w:tcBorders>
            <w:shd w:val="clear" w:color="auto" w:fill="auto"/>
            <w:noWrap/>
            <w:vAlign w:val="center"/>
            <w:hideMark/>
          </w:tcPr>
          <w:p w14:paraId="02CC0D05"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2010</w:t>
            </w:r>
          </w:p>
        </w:tc>
        <w:tc>
          <w:tcPr>
            <w:tcW w:w="3104" w:type="dxa"/>
            <w:tcBorders>
              <w:top w:val="nil"/>
              <w:left w:val="nil"/>
              <w:bottom w:val="nil"/>
              <w:right w:val="nil"/>
            </w:tcBorders>
            <w:shd w:val="clear" w:color="auto" w:fill="auto"/>
            <w:noWrap/>
            <w:vAlign w:val="center"/>
            <w:hideMark/>
          </w:tcPr>
          <w:p w14:paraId="691C29F8"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w:t>
            </w:r>
          </w:p>
        </w:tc>
        <w:tc>
          <w:tcPr>
            <w:tcW w:w="2614" w:type="dxa"/>
            <w:tcBorders>
              <w:top w:val="nil"/>
              <w:left w:val="nil"/>
              <w:bottom w:val="nil"/>
              <w:right w:val="nil"/>
            </w:tcBorders>
            <w:shd w:val="clear" w:color="auto" w:fill="auto"/>
            <w:noWrap/>
            <w:vAlign w:val="center"/>
            <w:hideMark/>
          </w:tcPr>
          <w:p w14:paraId="7882EEED"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25 000</w:t>
            </w:r>
          </w:p>
        </w:tc>
      </w:tr>
      <w:tr w:rsidR="007D7995" w:rsidRPr="007D7995" w14:paraId="29329D58" w14:textId="77777777" w:rsidTr="00D31C28">
        <w:trPr>
          <w:trHeight w:val="300"/>
          <w:jc w:val="center"/>
        </w:trPr>
        <w:tc>
          <w:tcPr>
            <w:tcW w:w="3921" w:type="dxa"/>
            <w:tcBorders>
              <w:top w:val="nil"/>
              <w:left w:val="nil"/>
              <w:right w:val="nil"/>
            </w:tcBorders>
            <w:shd w:val="clear" w:color="auto" w:fill="auto"/>
            <w:noWrap/>
            <w:vAlign w:val="center"/>
            <w:hideMark/>
          </w:tcPr>
          <w:p w14:paraId="095A7328"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2011</w:t>
            </w:r>
          </w:p>
        </w:tc>
        <w:tc>
          <w:tcPr>
            <w:tcW w:w="3104" w:type="dxa"/>
            <w:tcBorders>
              <w:top w:val="nil"/>
              <w:left w:val="nil"/>
              <w:right w:val="nil"/>
            </w:tcBorders>
            <w:shd w:val="clear" w:color="auto" w:fill="auto"/>
            <w:noWrap/>
            <w:vAlign w:val="center"/>
            <w:hideMark/>
          </w:tcPr>
          <w:p w14:paraId="6E006CCB"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2</w:t>
            </w:r>
          </w:p>
        </w:tc>
        <w:tc>
          <w:tcPr>
            <w:tcW w:w="2614" w:type="dxa"/>
            <w:tcBorders>
              <w:top w:val="nil"/>
              <w:left w:val="nil"/>
              <w:right w:val="nil"/>
            </w:tcBorders>
            <w:shd w:val="clear" w:color="auto" w:fill="auto"/>
            <w:noWrap/>
            <w:vAlign w:val="center"/>
            <w:hideMark/>
          </w:tcPr>
          <w:p w14:paraId="215A887B"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26 175</w:t>
            </w:r>
          </w:p>
        </w:tc>
      </w:tr>
      <w:tr w:rsidR="007D7995" w:rsidRPr="007D7995" w14:paraId="6AA4F7A2" w14:textId="77777777" w:rsidTr="00D31C28">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15CAF776"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TAJIKISTAN</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26843014"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1</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38352A4F"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44 500</w:t>
            </w:r>
          </w:p>
        </w:tc>
      </w:tr>
      <w:tr w:rsidR="007D7995" w:rsidRPr="007D7995" w14:paraId="578D0C74" w14:textId="77777777" w:rsidTr="00D31C28">
        <w:trPr>
          <w:trHeight w:val="300"/>
          <w:jc w:val="center"/>
        </w:trPr>
        <w:tc>
          <w:tcPr>
            <w:tcW w:w="3921" w:type="dxa"/>
            <w:tcBorders>
              <w:top w:val="nil"/>
              <w:left w:val="nil"/>
              <w:right w:val="nil"/>
            </w:tcBorders>
            <w:shd w:val="clear" w:color="auto" w:fill="auto"/>
            <w:noWrap/>
            <w:vAlign w:val="center"/>
            <w:hideMark/>
          </w:tcPr>
          <w:p w14:paraId="55BCE102"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2017</w:t>
            </w:r>
          </w:p>
        </w:tc>
        <w:tc>
          <w:tcPr>
            <w:tcW w:w="3104" w:type="dxa"/>
            <w:tcBorders>
              <w:top w:val="nil"/>
              <w:left w:val="nil"/>
              <w:right w:val="nil"/>
            </w:tcBorders>
            <w:shd w:val="clear" w:color="auto" w:fill="auto"/>
            <w:noWrap/>
            <w:vAlign w:val="center"/>
            <w:hideMark/>
          </w:tcPr>
          <w:p w14:paraId="4A10FDCA"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w:t>
            </w:r>
          </w:p>
        </w:tc>
        <w:tc>
          <w:tcPr>
            <w:tcW w:w="2614" w:type="dxa"/>
            <w:tcBorders>
              <w:top w:val="nil"/>
              <w:left w:val="nil"/>
              <w:right w:val="nil"/>
            </w:tcBorders>
            <w:shd w:val="clear" w:color="auto" w:fill="auto"/>
            <w:noWrap/>
            <w:vAlign w:val="center"/>
            <w:hideMark/>
          </w:tcPr>
          <w:p w14:paraId="08E51616"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44 500</w:t>
            </w:r>
          </w:p>
        </w:tc>
      </w:tr>
      <w:tr w:rsidR="007D7995" w:rsidRPr="007D7995" w14:paraId="61FE3959" w14:textId="77777777" w:rsidTr="00D31C28">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5E55175A"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TOGO</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016DB24A"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3</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685D6525"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149 610</w:t>
            </w:r>
          </w:p>
        </w:tc>
      </w:tr>
      <w:tr w:rsidR="007D7995" w:rsidRPr="007D7995" w14:paraId="1F66DF03" w14:textId="77777777" w:rsidTr="00D31C28">
        <w:trPr>
          <w:trHeight w:val="300"/>
          <w:jc w:val="center"/>
        </w:trPr>
        <w:tc>
          <w:tcPr>
            <w:tcW w:w="3921" w:type="dxa"/>
            <w:tcBorders>
              <w:top w:val="nil"/>
              <w:left w:val="nil"/>
              <w:bottom w:val="nil"/>
              <w:right w:val="nil"/>
            </w:tcBorders>
            <w:shd w:val="clear" w:color="auto" w:fill="auto"/>
            <w:noWrap/>
            <w:vAlign w:val="center"/>
            <w:hideMark/>
          </w:tcPr>
          <w:p w14:paraId="70EAE8C4"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2009</w:t>
            </w:r>
          </w:p>
        </w:tc>
        <w:tc>
          <w:tcPr>
            <w:tcW w:w="3104" w:type="dxa"/>
            <w:tcBorders>
              <w:top w:val="nil"/>
              <w:left w:val="nil"/>
              <w:bottom w:val="nil"/>
              <w:right w:val="nil"/>
            </w:tcBorders>
            <w:shd w:val="clear" w:color="auto" w:fill="auto"/>
            <w:noWrap/>
            <w:vAlign w:val="center"/>
            <w:hideMark/>
          </w:tcPr>
          <w:p w14:paraId="7EF09472"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w:t>
            </w:r>
          </w:p>
        </w:tc>
        <w:tc>
          <w:tcPr>
            <w:tcW w:w="2614" w:type="dxa"/>
            <w:tcBorders>
              <w:top w:val="nil"/>
              <w:left w:val="nil"/>
              <w:bottom w:val="nil"/>
              <w:right w:val="nil"/>
            </w:tcBorders>
            <w:shd w:val="clear" w:color="auto" w:fill="auto"/>
            <w:noWrap/>
            <w:vAlign w:val="center"/>
            <w:hideMark/>
          </w:tcPr>
          <w:p w14:paraId="6E7BD352"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24 770</w:t>
            </w:r>
          </w:p>
        </w:tc>
      </w:tr>
      <w:tr w:rsidR="007D7995" w:rsidRPr="007D7995" w14:paraId="6997A7B5" w14:textId="77777777" w:rsidTr="00D31C28">
        <w:trPr>
          <w:trHeight w:val="300"/>
          <w:jc w:val="center"/>
        </w:trPr>
        <w:tc>
          <w:tcPr>
            <w:tcW w:w="3921" w:type="dxa"/>
            <w:tcBorders>
              <w:top w:val="nil"/>
              <w:left w:val="nil"/>
              <w:bottom w:val="nil"/>
              <w:right w:val="nil"/>
            </w:tcBorders>
            <w:shd w:val="clear" w:color="auto" w:fill="auto"/>
            <w:noWrap/>
            <w:vAlign w:val="center"/>
            <w:hideMark/>
          </w:tcPr>
          <w:p w14:paraId="4886310F"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2012</w:t>
            </w:r>
          </w:p>
        </w:tc>
        <w:tc>
          <w:tcPr>
            <w:tcW w:w="3104" w:type="dxa"/>
            <w:tcBorders>
              <w:top w:val="nil"/>
              <w:left w:val="nil"/>
              <w:bottom w:val="nil"/>
              <w:right w:val="nil"/>
            </w:tcBorders>
            <w:shd w:val="clear" w:color="auto" w:fill="auto"/>
            <w:noWrap/>
            <w:vAlign w:val="center"/>
            <w:hideMark/>
          </w:tcPr>
          <w:p w14:paraId="5F14E46A"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w:t>
            </w:r>
          </w:p>
        </w:tc>
        <w:tc>
          <w:tcPr>
            <w:tcW w:w="2614" w:type="dxa"/>
            <w:tcBorders>
              <w:top w:val="nil"/>
              <w:left w:val="nil"/>
              <w:bottom w:val="nil"/>
              <w:right w:val="nil"/>
            </w:tcBorders>
            <w:shd w:val="clear" w:color="auto" w:fill="auto"/>
            <w:noWrap/>
            <w:vAlign w:val="center"/>
            <w:hideMark/>
          </w:tcPr>
          <w:p w14:paraId="3F8B99CA"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24 950</w:t>
            </w:r>
          </w:p>
        </w:tc>
      </w:tr>
      <w:tr w:rsidR="007D7995" w:rsidRPr="007D7995" w14:paraId="076AA15B" w14:textId="77777777" w:rsidTr="00D31C28">
        <w:trPr>
          <w:trHeight w:val="300"/>
          <w:jc w:val="center"/>
        </w:trPr>
        <w:tc>
          <w:tcPr>
            <w:tcW w:w="3921" w:type="dxa"/>
            <w:tcBorders>
              <w:top w:val="nil"/>
              <w:left w:val="nil"/>
              <w:right w:val="nil"/>
            </w:tcBorders>
            <w:shd w:val="clear" w:color="auto" w:fill="auto"/>
            <w:noWrap/>
            <w:vAlign w:val="center"/>
            <w:hideMark/>
          </w:tcPr>
          <w:p w14:paraId="7A09B5F9"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2017</w:t>
            </w:r>
          </w:p>
        </w:tc>
        <w:tc>
          <w:tcPr>
            <w:tcW w:w="3104" w:type="dxa"/>
            <w:tcBorders>
              <w:top w:val="nil"/>
              <w:left w:val="nil"/>
              <w:right w:val="nil"/>
            </w:tcBorders>
            <w:shd w:val="clear" w:color="auto" w:fill="auto"/>
            <w:noWrap/>
            <w:vAlign w:val="center"/>
            <w:hideMark/>
          </w:tcPr>
          <w:p w14:paraId="61970EE3"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w:t>
            </w:r>
          </w:p>
        </w:tc>
        <w:tc>
          <w:tcPr>
            <w:tcW w:w="2614" w:type="dxa"/>
            <w:tcBorders>
              <w:top w:val="nil"/>
              <w:left w:val="nil"/>
              <w:right w:val="nil"/>
            </w:tcBorders>
            <w:shd w:val="clear" w:color="auto" w:fill="auto"/>
            <w:noWrap/>
            <w:vAlign w:val="center"/>
            <w:hideMark/>
          </w:tcPr>
          <w:p w14:paraId="7B22F6FF"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99 890</w:t>
            </w:r>
          </w:p>
        </w:tc>
      </w:tr>
      <w:tr w:rsidR="007D7995" w:rsidRPr="007D7995" w14:paraId="181F7241" w14:textId="77777777" w:rsidTr="00D31C28">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20BCD855"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TONGA</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07C3F82B"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1</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04144172"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85 912</w:t>
            </w:r>
          </w:p>
        </w:tc>
      </w:tr>
      <w:tr w:rsidR="007D7995" w:rsidRPr="007D7995" w14:paraId="482009B9" w14:textId="77777777" w:rsidTr="00D31C28">
        <w:trPr>
          <w:trHeight w:val="300"/>
          <w:jc w:val="center"/>
        </w:trPr>
        <w:tc>
          <w:tcPr>
            <w:tcW w:w="3921" w:type="dxa"/>
            <w:tcBorders>
              <w:top w:val="nil"/>
              <w:left w:val="nil"/>
              <w:right w:val="nil"/>
            </w:tcBorders>
            <w:shd w:val="clear" w:color="auto" w:fill="auto"/>
            <w:noWrap/>
            <w:vAlign w:val="center"/>
            <w:hideMark/>
          </w:tcPr>
          <w:p w14:paraId="096EF82A"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2017</w:t>
            </w:r>
          </w:p>
        </w:tc>
        <w:tc>
          <w:tcPr>
            <w:tcW w:w="3104" w:type="dxa"/>
            <w:tcBorders>
              <w:top w:val="nil"/>
              <w:left w:val="nil"/>
              <w:right w:val="nil"/>
            </w:tcBorders>
            <w:shd w:val="clear" w:color="auto" w:fill="auto"/>
            <w:noWrap/>
            <w:vAlign w:val="center"/>
            <w:hideMark/>
          </w:tcPr>
          <w:p w14:paraId="013320DA"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w:t>
            </w:r>
          </w:p>
        </w:tc>
        <w:tc>
          <w:tcPr>
            <w:tcW w:w="2614" w:type="dxa"/>
            <w:tcBorders>
              <w:top w:val="nil"/>
              <w:left w:val="nil"/>
              <w:right w:val="nil"/>
            </w:tcBorders>
            <w:shd w:val="clear" w:color="auto" w:fill="auto"/>
            <w:noWrap/>
            <w:vAlign w:val="center"/>
            <w:hideMark/>
          </w:tcPr>
          <w:p w14:paraId="21800A83"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85 912</w:t>
            </w:r>
          </w:p>
        </w:tc>
      </w:tr>
      <w:tr w:rsidR="007D7995" w:rsidRPr="007D7995" w14:paraId="454BA19A" w14:textId="77777777" w:rsidTr="00D31C28">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1021E426"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UGANDA</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7F3A512E"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10</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7B494792"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849 299</w:t>
            </w:r>
          </w:p>
        </w:tc>
      </w:tr>
      <w:tr w:rsidR="007D7995" w:rsidRPr="007D7995" w14:paraId="723DC49E" w14:textId="77777777" w:rsidTr="00D31C28">
        <w:trPr>
          <w:trHeight w:val="300"/>
          <w:jc w:val="center"/>
        </w:trPr>
        <w:tc>
          <w:tcPr>
            <w:tcW w:w="3921" w:type="dxa"/>
            <w:tcBorders>
              <w:top w:val="nil"/>
              <w:left w:val="nil"/>
              <w:bottom w:val="nil"/>
              <w:right w:val="nil"/>
            </w:tcBorders>
            <w:shd w:val="clear" w:color="auto" w:fill="auto"/>
            <w:noWrap/>
            <w:vAlign w:val="center"/>
            <w:hideMark/>
          </w:tcPr>
          <w:p w14:paraId="01836AA3"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2010</w:t>
            </w:r>
          </w:p>
        </w:tc>
        <w:tc>
          <w:tcPr>
            <w:tcW w:w="3104" w:type="dxa"/>
            <w:tcBorders>
              <w:top w:val="nil"/>
              <w:left w:val="nil"/>
              <w:bottom w:val="nil"/>
              <w:right w:val="nil"/>
            </w:tcBorders>
            <w:shd w:val="clear" w:color="auto" w:fill="auto"/>
            <w:noWrap/>
            <w:vAlign w:val="center"/>
            <w:hideMark/>
          </w:tcPr>
          <w:p w14:paraId="299EB2F4"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w:t>
            </w:r>
          </w:p>
        </w:tc>
        <w:tc>
          <w:tcPr>
            <w:tcW w:w="2614" w:type="dxa"/>
            <w:tcBorders>
              <w:top w:val="nil"/>
              <w:left w:val="nil"/>
              <w:bottom w:val="nil"/>
              <w:right w:val="nil"/>
            </w:tcBorders>
            <w:shd w:val="clear" w:color="auto" w:fill="auto"/>
            <w:noWrap/>
            <w:vAlign w:val="center"/>
            <w:hideMark/>
          </w:tcPr>
          <w:p w14:paraId="4843F5E9"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46 617</w:t>
            </w:r>
          </w:p>
        </w:tc>
      </w:tr>
      <w:tr w:rsidR="007D7995" w:rsidRPr="007D7995" w14:paraId="3ED7983D" w14:textId="77777777" w:rsidTr="00D31C28">
        <w:trPr>
          <w:trHeight w:val="300"/>
          <w:jc w:val="center"/>
        </w:trPr>
        <w:tc>
          <w:tcPr>
            <w:tcW w:w="3921" w:type="dxa"/>
            <w:tcBorders>
              <w:top w:val="nil"/>
              <w:left w:val="nil"/>
              <w:bottom w:val="nil"/>
              <w:right w:val="nil"/>
            </w:tcBorders>
            <w:shd w:val="clear" w:color="auto" w:fill="auto"/>
            <w:noWrap/>
            <w:vAlign w:val="center"/>
            <w:hideMark/>
          </w:tcPr>
          <w:p w14:paraId="46ACE92B"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2011</w:t>
            </w:r>
          </w:p>
        </w:tc>
        <w:tc>
          <w:tcPr>
            <w:tcW w:w="3104" w:type="dxa"/>
            <w:tcBorders>
              <w:top w:val="nil"/>
              <w:left w:val="nil"/>
              <w:bottom w:val="nil"/>
              <w:right w:val="nil"/>
            </w:tcBorders>
            <w:shd w:val="clear" w:color="auto" w:fill="auto"/>
            <w:noWrap/>
            <w:vAlign w:val="center"/>
            <w:hideMark/>
          </w:tcPr>
          <w:p w14:paraId="7279F58D"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2</w:t>
            </w:r>
          </w:p>
        </w:tc>
        <w:tc>
          <w:tcPr>
            <w:tcW w:w="2614" w:type="dxa"/>
            <w:tcBorders>
              <w:top w:val="nil"/>
              <w:left w:val="nil"/>
              <w:bottom w:val="nil"/>
              <w:right w:val="nil"/>
            </w:tcBorders>
            <w:shd w:val="clear" w:color="auto" w:fill="auto"/>
            <w:noWrap/>
            <w:vAlign w:val="center"/>
            <w:hideMark/>
          </w:tcPr>
          <w:p w14:paraId="4BCE27BF"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224 570</w:t>
            </w:r>
          </w:p>
        </w:tc>
      </w:tr>
      <w:tr w:rsidR="007D7995" w:rsidRPr="007D7995" w14:paraId="2130FCE2" w14:textId="77777777" w:rsidTr="00D31C28">
        <w:trPr>
          <w:trHeight w:val="300"/>
          <w:jc w:val="center"/>
        </w:trPr>
        <w:tc>
          <w:tcPr>
            <w:tcW w:w="3921" w:type="dxa"/>
            <w:tcBorders>
              <w:top w:val="nil"/>
              <w:left w:val="nil"/>
              <w:bottom w:val="nil"/>
              <w:right w:val="nil"/>
            </w:tcBorders>
            <w:shd w:val="clear" w:color="auto" w:fill="auto"/>
            <w:noWrap/>
            <w:vAlign w:val="center"/>
            <w:hideMark/>
          </w:tcPr>
          <w:p w14:paraId="6FF82B6F"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2012</w:t>
            </w:r>
          </w:p>
        </w:tc>
        <w:tc>
          <w:tcPr>
            <w:tcW w:w="3104" w:type="dxa"/>
            <w:tcBorders>
              <w:top w:val="nil"/>
              <w:left w:val="nil"/>
              <w:bottom w:val="nil"/>
              <w:right w:val="nil"/>
            </w:tcBorders>
            <w:shd w:val="clear" w:color="auto" w:fill="auto"/>
            <w:noWrap/>
            <w:vAlign w:val="center"/>
            <w:hideMark/>
          </w:tcPr>
          <w:p w14:paraId="1EA721E9"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w:t>
            </w:r>
          </w:p>
        </w:tc>
        <w:tc>
          <w:tcPr>
            <w:tcW w:w="2614" w:type="dxa"/>
            <w:tcBorders>
              <w:top w:val="nil"/>
              <w:left w:val="nil"/>
              <w:bottom w:val="nil"/>
              <w:right w:val="nil"/>
            </w:tcBorders>
            <w:shd w:val="clear" w:color="auto" w:fill="auto"/>
            <w:noWrap/>
            <w:vAlign w:val="center"/>
            <w:hideMark/>
          </w:tcPr>
          <w:p w14:paraId="0CCCA05E"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10 000</w:t>
            </w:r>
          </w:p>
        </w:tc>
      </w:tr>
      <w:tr w:rsidR="007D7995" w:rsidRPr="007D7995" w14:paraId="12C05FE6" w14:textId="77777777" w:rsidTr="00D31C28">
        <w:trPr>
          <w:trHeight w:val="300"/>
          <w:jc w:val="center"/>
        </w:trPr>
        <w:tc>
          <w:tcPr>
            <w:tcW w:w="3921" w:type="dxa"/>
            <w:tcBorders>
              <w:top w:val="nil"/>
              <w:left w:val="nil"/>
              <w:bottom w:val="nil"/>
              <w:right w:val="nil"/>
            </w:tcBorders>
            <w:shd w:val="clear" w:color="auto" w:fill="auto"/>
            <w:noWrap/>
            <w:vAlign w:val="center"/>
            <w:hideMark/>
          </w:tcPr>
          <w:p w14:paraId="6F622F8F"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2013</w:t>
            </w:r>
          </w:p>
        </w:tc>
        <w:tc>
          <w:tcPr>
            <w:tcW w:w="3104" w:type="dxa"/>
            <w:tcBorders>
              <w:top w:val="nil"/>
              <w:left w:val="nil"/>
              <w:bottom w:val="nil"/>
              <w:right w:val="nil"/>
            </w:tcBorders>
            <w:shd w:val="clear" w:color="auto" w:fill="auto"/>
            <w:noWrap/>
            <w:vAlign w:val="center"/>
            <w:hideMark/>
          </w:tcPr>
          <w:p w14:paraId="24C76967"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w:t>
            </w:r>
          </w:p>
        </w:tc>
        <w:tc>
          <w:tcPr>
            <w:tcW w:w="2614" w:type="dxa"/>
            <w:tcBorders>
              <w:top w:val="nil"/>
              <w:left w:val="nil"/>
              <w:bottom w:val="nil"/>
              <w:right w:val="nil"/>
            </w:tcBorders>
            <w:shd w:val="clear" w:color="auto" w:fill="auto"/>
            <w:noWrap/>
            <w:vAlign w:val="center"/>
            <w:hideMark/>
          </w:tcPr>
          <w:p w14:paraId="11234FFD"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24 990</w:t>
            </w:r>
          </w:p>
        </w:tc>
      </w:tr>
      <w:tr w:rsidR="007D7995" w:rsidRPr="007D7995" w14:paraId="319BE9E8" w14:textId="77777777" w:rsidTr="00D31C28">
        <w:trPr>
          <w:trHeight w:val="300"/>
          <w:jc w:val="center"/>
        </w:trPr>
        <w:tc>
          <w:tcPr>
            <w:tcW w:w="3921" w:type="dxa"/>
            <w:tcBorders>
              <w:top w:val="nil"/>
              <w:left w:val="nil"/>
              <w:bottom w:val="nil"/>
              <w:right w:val="nil"/>
            </w:tcBorders>
            <w:shd w:val="clear" w:color="auto" w:fill="auto"/>
            <w:noWrap/>
            <w:vAlign w:val="center"/>
            <w:hideMark/>
          </w:tcPr>
          <w:p w14:paraId="792BBCDD"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2016</w:t>
            </w:r>
          </w:p>
        </w:tc>
        <w:tc>
          <w:tcPr>
            <w:tcW w:w="3104" w:type="dxa"/>
            <w:tcBorders>
              <w:top w:val="nil"/>
              <w:left w:val="nil"/>
              <w:bottom w:val="nil"/>
              <w:right w:val="nil"/>
            </w:tcBorders>
            <w:shd w:val="clear" w:color="auto" w:fill="auto"/>
            <w:noWrap/>
            <w:vAlign w:val="center"/>
            <w:hideMark/>
          </w:tcPr>
          <w:p w14:paraId="1DF960F9"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2</w:t>
            </w:r>
          </w:p>
        </w:tc>
        <w:tc>
          <w:tcPr>
            <w:tcW w:w="2614" w:type="dxa"/>
            <w:tcBorders>
              <w:top w:val="nil"/>
              <w:left w:val="nil"/>
              <w:bottom w:val="nil"/>
              <w:right w:val="nil"/>
            </w:tcBorders>
            <w:shd w:val="clear" w:color="auto" w:fill="auto"/>
            <w:noWrap/>
            <w:vAlign w:val="center"/>
            <w:hideMark/>
          </w:tcPr>
          <w:p w14:paraId="0309FF83"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329 792</w:t>
            </w:r>
          </w:p>
        </w:tc>
      </w:tr>
      <w:tr w:rsidR="007D7995" w:rsidRPr="007D7995" w14:paraId="5DCAA76B" w14:textId="77777777" w:rsidTr="00D31C28">
        <w:trPr>
          <w:trHeight w:val="300"/>
          <w:jc w:val="center"/>
        </w:trPr>
        <w:tc>
          <w:tcPr>
            <w:tcW w:w="3921" w:type="dxa"/>
            <w:tcBorders>
              <w:top w:val="nil"/>
              <w:left w:val="nil"/>
              <w:bottom w:val="nil"/>
              <w:right w:val="nil"/>
            </w:tcBorders>
            <w:shd w:val="clear" w:color="auto" w:fill="auto"/>
            <w:noWrap/>
            <w:vAlign w:val="center"/>
            <w:hideMark/>
          </w:tcPr>
          <w:p w14:paraId="45692E4B"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2017</w:t>
            </w:r>
          </w:p>
        </w:tc>
        <w:tc>
          <w:tcPr>
            <w:tcW w:w="3104" w:type="dxa"/>
            <w:tcBorders>
              <w:top w:val="nil"/>
              <w:left w:val="nil"/>
              <w:bottom w:val="nil"/>
              <w:right w:val="nil"/>
            </w:tcBorders>
            <w:shd w:val="clear" w:color="auto" w:fill="auto"/>
            <w:noWrap/>
            <w:vAlign w:val="center"/>
            <w:hideMark/>
          </w:tcPr>
          <w:p w14:paraId="6F21C8E3"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w:t>
            </w:r>
          </w:p>
        </w:tc>
        <w:tc>
          <w:tcPr>
            <w:tcW w:w="2614" w:type="dxa"/>
            <w:tcBorders>
              <w:top w:val="nil"/>
              <w:left w:val="nil"/>
              <w:bottom w:val="nil"/>
              <w:right w:val="nil"/>
            </w:tcBorders>
            <w:shd w:val="clear" w:color="auto" w:fill="auto"/>
            <w:noWrap/>
            <w:vAlign w:val="center"/>
            <w:hideMark/>
          </w:tcPr>
          <w:p w14:paraId="7E249DE7"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65 000</w:t>
            </w:r>
          </w:p>
        </w:tc>
      </w:tr>
      <w:tr w:rsidR="007D7995" w:rsidRPr="007D7995" w14:paraId="3533E5B0" w14:textId="77777777" w:rsidTr="00D31C28">
        <w:trPr>
          <w:trHeight w:val="300"/>
          <w:jc w:val="center"/>
        </w:trPr>
        <w:tc>
          <w:tcPr>
            <w:tcW w:w="3921" w:type="dxa"/>
            <w:tcBorders>
              <w:top w:val="nil"/>
              <w:left w:val="nil"/>
              <w:right w:val="nil"/>
            </w:tcBorders>
            <w:shd w:val="clear" w:color="auto" w:fill="auto"/>
            <w:noWrap/>
            <w:vAlign w:val="center"/>
            <w:hideMark/>
          </w:tcPr>
          <w:p w14:paraId="4285A17E"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2018</w:t>
            </w:r>
          </w:p>
        </w:tc>
        <w:tc>
          <w:tcPr>
            <w:tcW w:w="3104" w:type="dxa"/>
            <w:tcBorders>
              <w:top w:val="nil"/>
              <w:left w:val="nil"/>
              <w:right w:val="nil"/>
            </w:tcBorders>
            <w:shd w:val="clear" w:color="auto" w:fill="auto"/>
            <w:noWrap/>
            <w:vAlign w:val="center"/>
            <w:hideMark/>
          </w:tcPr>
          <w:p w14:paraId="1B912EA6"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2</w:t>
            </w:r>
          </w:p>
        </w:tc>
        <w:tc>
          <w:tcPr>
            <w:tcW w:w="2614" w:type="dxa"/>
            <w:tcBorders>
              <w:top w:val="nil"/>
              <w:left w:val="nil"/>
              <w:right w:val="nil"/>
            </w:tcBorders>
            <w:shd w:val="clear" w:color="auto" w:fill="auto"/>
            <w:noWrap/>
            <w:vAlign w:val="center"/>
            <w:hideMark/>
          </w:tcPr>
          <w:p w14:paraId="2BB761E9"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148 330</w:t>
            </w:r>
          </w:p>
        </w:tc>
      </w:tr>
      <w:tr w:rsidR="007D7995" w:rsidRPr="007D7995" w14:paraId="6ECA4B08" w14:textId="77777777" w:rsidTr="00D31C28">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22FF53B3"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UKRAINE</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383ACDCC"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2</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42F5E7CC"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33 500</w:t>
            </w:r>
          </w:p>
        </w:tc>
      </w:tr>
      <w:tr w:rsidR="007D7995" w:rsidRPr="007D7995" w14:paraId="6CC1B64D" w14:textId="77777777" w:rsidTr="00D31C28">
        <w:trPr>
          <w:trHeight w:val="300"/>
          <w:jc w:val="center"/>
        </w:trPr>
        <w:tc>
          <w:tcPr>
            <w:tcW w:w="3921" w:type="dxa"/>
            <w:tcBorders>
              <w:top w:val="nil"/>
              <w:left w:val="nil"/>
              <w:bottom w:val="nil"/>
              <w:right w:val="nil"/>
            </w:tcBorders>
            <w:shd w:val="clear" w:color="auto" w:fill="auto"/>
            <w:noWrap/>
            <w:vAlign w:val="center"/>
            <w:hideMark/>
          </w:tcPr>
          <w:p w14:paraId="61AD6E83"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2008</w:t>
            </w:r>
          </w:p>
        </w:tc>
        <w:tc>
          <w:tcPr>
            <w:tcW w:w="3104" w:type="dxa"/>
            <w:tcBorders>
              <w:top w:val="nil"/>
              <w:left w:val="nil"/>
              <w:bottom w:val="nil"/>
              <w:right w:val="nil"/>
            </w:tcBorders>
            <w:shd w:val="clear" w:color="auto" w:fill="auto"/>
            <w:noWrap/>
            <w:vAlign w:val="center"/>
            <w:hideMark/>
          </w:tcPr>
          <w:p w14:paraId="55757420"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w:t>
            </w:r>
          </w:p>
        </w:tc>
        <w:tc>
          <w:tcPr>
            <w:tcW w:w="2614" w:type="dxa"/>
            <w:tcBorders>
              <w:top w:val="nil"/>
              <w:left w:val="nil"/>
              <w:bottom w:val="nil"/>
              <w:right w:val="nil"/>
            </w:tcBorders>
            <w:shd w:val="clear" w:color="auto" w:fill="auto"/>
            <w:noWrap/>
            <w:vAlign w:val="center"/>
            <w:hideMark/>
          </w:tcPr>
          <w:p w14:paraId="15F4D5FB"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5 000</w:t>
            </w:r>
          </w:p>
        </w:tc>
      </w:tr>
      <w:tr w:rsidR="007D7995" w:rsidRPr="007D7995" w14:paraId="5585818C" w14:textId="77777777" w:rsidTr="00D31C28">
        <w:trPr>
          <w:trHeight w:val="300"/>
          <w:jc w:val="center"/>
        </w:trPr>
        <w:tc>
          <w:tcPr>
            <w:tcW w:w="3921" w:type="dxa"/>
            <w:tcBorders>
              <w:top w:val="nil"/>
              <w:left w:val="nil"/>
              <w:right w:val="nil"/>
            </w:tcBorders>
            <w:shd w:val="clear" w:color="auto" w:fill="auto"/>
            <w:noWrap/>
            <w:vAlign w:val="center"/>
            <w:hideMark/>
          </w:tcPr>
          <w:p w14:paraId="5E7BAA0C"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2017</w:t>
            </w:r>
          </w:p>
        </w:tc>
        <w:tc>
          <w:tcPr>
            <w:tcW w:w="3104" w:type="dxa"/>
            <w:tcBorders>
              <w:top w:val="nil"/>
              <w:left w:val="nil"/>
              <w:right w:val="nil"/>
            </w:tcBorders>
            <w:shd w:val="clear" w:color="auto" w:fill="auto"/>
            <w:noWrap/>
            <w:vAlign w:val="center"/>
            <w:hideMark/>
          </w:tcPr>
          <w:p w14:paraId="493774C9"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w:t>
            </w:r>
          </w:p>
        </w:tc>
        <w:tc>
          <w:tcPr>
            <w:tcW w:w="2614" w:type="dxa"/>
            <w:tcBorders>
              <w:top w:val="nil"/>
              <w:left w:val="nil"/>
              <w:right w:val="nil"/>
            </w:tcBorders>
            <w:shd w:val="clear" w:color="auto" w:fill="auto"/>
            <w:noWrap/>
            <w:vAlign w:val="center"/>
            <w:hideMark/>
          </w:tcPr>
          <w:p w14:paraId="6F882878"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28 500</w:t>
            </w:r>
          </w:p>
        </w:tc>
      </w:tr>
      <w:tr w:rsidR="00341C0D" w:rsidRPr="007D7995" w14:paraId="2054EE70" w14:textId="77777777" w:rsidTr="00341C0D">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1CEDA18C" w14:textId="77777777" w:rsidR="00341C0D" w:rsidRPr="002359B7" w:rsidRDefault="00341C0D" w:rsidP="00A67FB2">
            <w:pPr>
              <w:jc w:val="center"/>
              <w:rPr>
                <w:rFonts w:ascii="Arial" w:hAnsi="Arial" w:cs="Arial"/>
                <w:b/>
                <w:bCs/>
                <w:color w:val="000000"/>
                <w:sz w:val="22"/>
                <w:szCs w:val="22"/>
              </w:rPr>
            </w:pPr>
            <w:r>
              <w:rPr>
                <w:rFonts w:ascii="Arial" w:hAnsi="Arial" w:cs="Arial"/>
                <w:b/>
                <w:bCs/>
                <w:color w:val="000000"/>
                <w:sz w:val="22"/>
                <w:szCs w:val="22"/>
              </w:rPr>
              <w:t xml:space="preserve">UNITED REPUBLIC OF </w:t>
            </w:r>
            <w:r w:rsidRPr="002359B7">
              <w:rPr>
                <w:rFonts w:ascii="Arial" w:hAnsi="Arial" w:cs="Arial"/>
                <w:b/>
                <w:bCs/>
                <w:color w:val="000000"/>
                <w:sz w:val="22"/>
                <w:szCs w:val="22"/>
              </w:rPr>
              <w:t>TANZANIA</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635B3B11" w14:textId="77777777" w:rsidR="00341C0D" w:rsidRPr="002359B7" w:rsidRDefault="00341C0D" w:rsidP="00A67FB2">
            <w:pPr>
              <w:jc w:val="center"/>
              <w:rPr>
                <w:rFonts w:ascii="Arial" w:hAnsi="Arial" w:cs="Arial"/>
                <w:b/>
                <w:bCs/>
                <w:color w:val="000000"/>
                <w:sz w:val="22"/>
                <w:szCs w:val="22"/>
              </w:rPr>
            </w:pPr>
            <w:r w:rsidRPr="002359B7">
              <w:rPr>
                <w:rFonts w:ascii="Arial" w:hAnsi="Arial" w:cs="Arial"/>
                <w:b/>
                <w:bCs/>
                <w:color w:val="000000"/>
                <w:sz w:val="22"/>
                <w:szCs w:val="22"/>
              </w:rPr>
              <w:t>1</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3DF5F8C2" w14:textId="77777777" w:rsidR="00341C0D" w:rsidRPr="002359B7" w:rsidRDefault="00341C0D" w:rsidP="00A67FB2">
            <w:pPr>
              <w:jc w:val="center"/>
              <w:rPr>
                <w:rFonts w:ascii="Arial" w:hAnsi="Arial" w:cs="Arial"/>
                <w:b/>
                <w:bCs/>
                <w:color w:val="000000"/>
                <w:sz w:val="22"/>
                <w:szCs w:val="22"/>
              </w:rPr>
            </w:pPr>
            <w:r w:rsidRPr="002359B7">
              <w:rPr>
                <w:rFonts w:ascii="Arial" w:hAnsi="Arial" w:cs="Arial"/>
                <w:b/>
                <w:bCs/>
                <w:color w:val="000000"/>
                <w:sz w:val="22"/>
                <w:szCs w:val="22"/>
              </w:rPr>
              <w:t>25 000</w:t>
            </w:r>
          </w:p>
        </w:tc>
      </w:tr>
      <w:tr w:rsidR="00341C0D" w:rsidRPr="007D7995" w14:paraId="75A6A3F3" w14:textId="77777777" w:rsidTr="00341C0D">
        <w:trPr>
          <w:trHeight w:val="300"/>
          <w:jc w:val="center"/>
        </w:trPr>
        <w:tc>
          <w:tcPr>
            <w:tcW w:w="3921" w:type="dxa"/>
            <w:tcBorders>
              <w:top w:val="nil"/>
              <w:left w:val="nil"/>
              <w:right w:val="nil"/>
            </w:tcBorders>
            <w:shd w:val="clear" w:color="auto" w:fill="auto"/>
            <w:noWrap/>
            <w:vAlign w:val="center"/>
            <w:hideMark/>
          </w:tcPr>
          <w:p w14:paraId="754C0EDC" w14:textId="77777777" w:rsidR="00341C0D" w:rsidRPr="002359B7" w:rsidRDefault="00341C0D" w:rsidP="00A67FB2">
            <w:pPr>
              <w:ind w:firstLineChars="100" w:firstLine="220"/>
              <w:jc w:val="center"/>
              <w:rPr>
                <w:rFonts w:ascii="Arial" w:hAnsi="Arial" w:cs="Arial"/>
                <w:color w:val="000000"/>
                <w:sz w:val="22"/>
                <w:szCs w:val="22"/>
              </w:rPr>
            </w:pPr>
            <w:r w:rsidRPr="002359B7">
              <w:rPr>
                <w:rFonts w:ascii="Arial" w:hAnsi="Arial" w:cs="Arial"/>
                <w:color w:val="000000"/>
                <w:sz w:val="22"/>
                <w:szCs w:val="22"/>
              </w:rPr>
              <w:t>2014</w:t>
            </w:r>
          </w:p>
        </w:tc>
        <w:tc>
          <w:tcPr>
            <w:tcW w:w="3104" w:type="dxa"/>
            <w:tcBorders>
              <w:top w:val="nil"/>
              <w:left w:val="nil"/>
              <w:right w:val="nil"/>
            </w:tcBorders>
            <w:shd w:val="clear" w:color="auto" w:fill="auto"/>
            <w:noWrap/>
            <w:vAlign w:val="center"/>
            <w:hideMark/>
          </w:tcPr>
          <w:p w14:paraId="01E2F567" w14:textId="77777777" w:rsidR="00341C0D" w:rsidRPr="002359B7" w:rsidRDefault="00341C0D" w:rsidP="00A67FB2">
            <w:pPr>
              <w:jc w:val="center"/>
              <w:rPr>
                <w:rFonts w:ascii="Arial" w:hAnsi="Arial" w:cs="Arial"/>
                <w:color w:val="000000"/>
                <w:sz w:val="22"/>
                <w:szCs w:val="22"/>
              </w:rPr>
            </w:pPr>
            <w:r w:rsidRPr="002359B7">
              <w:rPr>
                <w:rFonts w:ascii="Arial" w:hAnsi="Arial" w:cs="Arial"/>
                <w:color w:val="000000"/>
                <w:sz w:val="22"/>
                <w:szCs w:val="22"/>
              </w:rPr>
              <w:t>1</w:t>
            </w:r>
          </w:p>
        </w:tc>
        <w:tc>
          <w:tcPr>
            <w:tcW w:w="2614" w:type="dxa"/>
            <w:tcBorders>
              <w:top w:val="nil"/>
              <w:left w:val="nil"/>
              <w:right w:val="nil"/>
            </w:tcBorders>
            <w:shd w:val="clear" w:color="auto" w:fill="auto"/>
            <w:noWrap/>
            <w:vAlign w:val="center"/>
            <w:hideMark/>
          </w:tcPr>
          <w:p w14:paraId="7AED1E0C" w14:textId="77777777" w:rsidR="00341C0D" w:rsidRPr="002359B7" w:rsidRDefault="00341C0D" w:rsidP="00A67FB2">
            <w:pPr>
              <w:jc w:val="center"/>
              <w:rPr>
                <w:rFonts w:ascii="Arial" w:hAnsi="Arial" w:cs="Arial"/>
                <w:color w:val="000000"/>
                <w:sz w:val="22"/>
                <w:szCs w:val="22"/>
              </w:rPr>
            </w:pPr>
            <w:r w:rsidRPr="002359B7">
              <w:rPr>
                <w:rFonts w:ascii="Arial" w:hAnsi="Arial" w:cs="Arial"/>
                <w:color w:val="000000"/>
                <w:sz w:val="22"/>
                <w:szCs w:val="22"/>
              </w:rPr>
              <w:t>25 000</w:t>
            </w:r>
          </w:p>
        </w:tc>
      </w:tr>
      <w:tr w:rsidR="007D7995" w:rsidRPr="007D7995" w14:paraId="664F0F73" w14:textId="77777777" w:rsidTr="00D31C28">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7DC7BEBC"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URUGUAY</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72ED1B32"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3</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0D393265"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339 153</w:t>
            </w:r>
          </w:p>
        </w:tc>
      </w:tr>
      <w:tr w:rsidR="007D7995" w:rsidRPr="007D7995" w14:paraId="5AF07514" w14:textId="77777777" w:rsidTr="00D31C28">
        <w:trPr>
          <w:trHeight w:val="300"/>
          <w:jc w:val="center"/>
        </w:trPr>
        <w:tc>
          <w:tcPr>
            <w:tcW w:w="3921" w:type="dxa"/>
            <w:tcBorders>
              <w:top w:val="nil"/>
              <w:left w:val="nil"/>
              <w:bottom w:val="nil"/>
              <w:right w:val="nil"/>
            </w:tcBorders>
            <w:shd w:val="clear" w:color="auto" w:fill="auto"/>
            <w:noWrap/>
            <w:vAlign w:val="center"/>
            <w:hideMark/>
          </w:tcPr>
          <w:p w14:paraId="0210A8EA"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2010</w:t>
            </w:r>
          </w:p>
        </w:tc>
        <w:tc>
          <w:tcPr>
            <w:tcW w:w="3104" w:type="dxa"/>
            <w:tcBorders>
              <w:top w:val="nil"/>
              <w:left w:val="nil"/>
              <w:bottom w:val="nil"/>
              <w:right w:val="nil"/>
            </w:tcBorders>
            <w:shd w:val="clear" w:color="auto" w:fill="auto"/>
            <w:noWrap/>
            <w:vAlign w:val="center"/>
            <w:hideMark/>
          </w:tcPr>
          <w:p w14:paraId="542CCF54"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w:t>
            </w:r>
          </w:p>
        </w:tc>
        <w:tc>
          <w:tcPr>
            <w:tcW w:w="2614" w:type="dxa"/>
            <w:tcBorders>
              <w:top w:val="nil"/>
              <w:left w:val="nil"/>
              <w:bottom w:val="nil"/>
              <w:right w:val="nil"/>
            </w:tcBorders>
            <w:shd w:val="clear" w:color="auto" w:fill="auto"/>
            <w:noWrap/>
            <w:vAlign w:val="center"/>
            <w:hideMark/>
          </w:tcPr>
          <w:p w14:paraId="561ABDCE"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25 000</w:t>
            </w:r>
          </w:p>
        </w:tc>
      </w:tr>
      <w:tr w:rsidR="007D7995" w:rsidRPr="007D7995" w14:paraId="0EBA8C82" w14:textId="77777777" w:rsidTr="00D31C28">
        <w:trPr>
          <w:trHeight w:val="300"/>
          <w:jc w:val="center"/>
        </w:trPr>
        <w:tc>
          <w:tcPr>
            <w:tcW w:w="3921" w:type="dxa"/>
            <w:tcBorders>
              <w:top w:val="nil"/>
              <w:left w:val="nil"/>
              <w:bottom w:val="nil"/>
              <w:right w:val="nil"/>
            </w:tcBorders>
            <w:shd w:val="clear" w:color="auto" w:fill="auto"/>
            <w:noWrap/>
            <w:vAlign w:val="center"/>
            <w:hideMark/>
          </w:tcPr>
          <w:p w14:paraId="55C87A06"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2011</w:t>
            </w:r>
          </w:p>
        </w:tc>
        <w:tc>
          <w:tcPr>
            <w:tcW w:w="3104" w:type="dxa"/>
            <w:tcBorders>
              <w:top w:val="nil"/>
              <w:left w:val="nil"/>
              <w:bottom w:val="nil"/>
              <w:right w:val="nil"/>
            </w:tcBorders>
            <w:shd w:val="clear" w:color="auto" w:fill="auto"/>
            <w:noWrap/>
            <w:vAlign w:val="center"/>
            <w:hideMark/>
          </w:tcPr>
          <w:p w14:paraId="06FE1864"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w:t>
            </w:r>
          </w:p>
        </w:tc>
        <w:tc>
          <w:tcPr>
            <w:tcW w:w="2614" w:type="dxa"/>
            <w:tcBorders>
              <w:top w:val="nil"/>
              <w:left w:val="nil"/>
              <w:bottom w:val="nil"/>
              <w:right w:val="nil"/>
            </w:tcBorders>
            <w:shd w:val="clear" w:color="auto" w:fill="auto"/>
            <w:noWrap/>
            <w:vAlign w:val="center"/>
            <w:hideMark/>
          </w:tcPr>
          <w:p w14:paraId="5CFA707E"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186 875</w:t>
            </w:r>
          </w:p>
        </w:tc>
      </w:tr>
      <w:tr w:rsidR="007D7995" w:rsidRPr="007D7995" w14:paraId="7FC3A7EF" w14:textId="77777777" w:rsidTr="00D31C28">
        <w:trPr>
          <w:trHeight w:val="300"/>
          <w:jc w:val="center"/>
        </w:trPr>
        <w:tc>
          <w:tcPr>
            <w:tcW w:w="3921" w:type="dxa"/>
            <w:tcBorders>
              <w:top w:val="nil"/>
              <w:left w:val="nil"/>
              <w:right w:val="nil"/>
            </w:tcBorders>
            <w:shd w:val="clear" w:color="auto" w:fill="auto"/>
            <w:noWrap/>
            <w:vAlign w:val="center"/>
            <w:hideMark/>
          </w:tcPr>
          <w:p w14:paraId="25AD1EEF"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2012</w:t>
            </w:r>
          </w:p>
        </w:tc>
        <w:tc>
          <w:tcPr>
            <w:tcW w:w="3104" w:type="dxa"/>
            <w:tcBorders>
              <w:top w:val="nil"/>
              <w:left w:val="nil"/>
              <w:right w:val="nil"/>
            </w:tcBorders>
            <w:shd w:val="clear" w:color="auto" w:fill="auto"/>
            <w:noWrap/>
            <w:vAlign w:val="center"/>
            <w:hideMark/>
          </w:tcPr>
          <w:p w14:paraId="7D888A24"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w:t>
            </w:r>
          </w:p>
        </w:tc>
        <w:tc>
          <w:tcPr>
            <w:tcW w:w="2614" w:type="dxa"/>
            <w:tcBorders>
              <w:top w:val="nil"/>
              <w:left w:val="nil"/>
              <w:right w:val="nil"/>
            </w:tcBorders>
            <w:shd w:val="clear" w:color="auto" w:fill="auto"/>
            <w:noWrap/>
            <w:vAlign w:val="center"/>
            <w:hideMark/>
          </w:tcPr>
          <w:p w14:paraId="7A2886AE"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127 278</w:t>
            </w:r>
          </w:p>
        </w:tc>
      </w:tr>
      <w:tr w:rsidR="007D7995" w:rsidRPr="007D7995" w14:paraId="282B8CE0" w14:textId="77777777" w:rsidTr="00D31C28">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100E7D3B"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VANUATU</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16E6E839"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1</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3367977E"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23 908</w:t>
            </w:r>
          </w:p>
        </w:tc>
      </w:tr>
      <w:tr w:rsidR="007D7995" w:rsidRPr="007D7995" w14:paraId="71F6120D" w14:textId="77777777" w:rsidTr="00D31C28">
        <w:trPr>
          <w:trHeight w:val="300"/>
          <w:jc w:val="center"/>
        </w:trPr>
        <w:tc>
          <w:tcPr>
            <w:tcW w:w="3921" w:type="dxa"/>
            <w:tcBorders>
              <w:top w:val="nil"/>
              <w:left w:val="nil"/>
              <w:right w:val="nil"/>
            </w:tcBorders>
            <w:shd w:val="clear" w:color="auto" w:fill="auto"/>
            <w:noWrap/>
            <w:vAlign w:val="center"/>
            <w:hideMark/>
          </w:tcPr>
          <w:p w14:paraId="29C82785"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2015</w:t>
            </w:r>
          </w:p>
        </w:tc>
        <w:tc>
          <w:tcPr>
            <w:tcW w:w="3104" w:type="dxa"/>
            <w:tcBorders>
              <w:top w:val="nil"/>
              <w:left w:val="nil"/>
              <w:right w:val="nil"/>
            </w:tcBorders>
            <w:shd w:val="clear" w:color="auto" w:fill="auto"/>
            <w:noWrap/>
            <w:vAlign w:val="center"/>
            <w:hideMark/>
          </w:tcPr>
          <w:p w14:paraId="7EA0F15B"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w:t>
            </w:r>
          </w:p>
        </w:tc>
        <w:tc>
          <w:tcPr>
            <w:tcW w:w="2614" w:type="dxa"/>
            <w:tcBorders>
              <w:top w:val="nil"/>
              <w:left w:val="nil"/>
              <w:right w:val="nil"/>
            </w:tcBorders>
            <w:shd w:val="clear" w:color="auto" w:fill="auto"/>
            <w:noWrap/>
            <w:vAlign w:val="center"/>
            <w:hideMark/>
          </w:tcPr>
          <w:p w14:paraId="7F581A4E"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23 908</w:t>
            </w:r>
          </w:p>
        </w:tc>
      </w:tr>
      <w:tr w:rsidR="007D7995" w:rsidRPr="007D7995" w14:paraId="77C5AC46" w14:textId="77777777" w:rsidTr="00D31C28">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081F7656"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VIETNAM</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3A0B6D3A"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5</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636A1572"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85 981</w:t>
            </w:r>
          </w:p>
        </w:tc>
      </w:tr>
      <w:tr w:rsidR="007D7995" w:rsidRPr="007D7995" w14:paraId="5546BEA3" w14:textId="77777777" w:rsidTr="00D31C28">
        <w:trPr>
          <w:trHeight w:val="300"/>
          <w:jc w:val="center"/>
        </w:trPr>
        <w:tc>
          <w:tcPr>
            <w:tcW w:w="3921" w:type="dxa"/>
            <w:tcBorders>
              <w:top w:val="nil"/>
              <w:left w:val="nil"/>
              <w:bottom w:val="nil"/>
              <w:right w:val="nil"/>
            </w:tcBorders>
            <w:shd w:val="clear" w:color="auto" w:fill="auto"/>
            <w:noWrap/>
            <w:vAlign w:val="center"/>
            <w:hideMark/>
          </w:tcPr>
          <w:p w14:paraId="756EEEEA"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2008</w:t>
            </w:r>
          </w:p>
        </w:tc>
        <w:tc>
          <w:tcPr>
            <w:tcW w:w="3104" w:type="dxa"/>
            <w:tcBorders>
              <w:top w:val="nil"/>
              <w:left w:val="nil"/>
              <w:bottom w:val="nil"/>
              <w:right w:val="nil"/>
            </w:tcBorders>
            <w:shd w:val="clear" w:color="auto" w:fill="auto"/>
            <w:noWrap/>
            <w:vAlign w:val="center"/>
            <w:hideMark/>
          </w:tcPr>
          <w:p w14:paraId="3BD08005"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w:t>
            </w:r>
          </w:p>
        </w:tc>
        <w:tc>
          <w:tcPr>
            <w:tcW w:w="2614" w:type="dxa"/>
            <w:tcBorders>
              <w:top w:val="nil"/>
              <w:left w:val="nil"/>
              <w:bottom w:val="nil"/>
              <w:right w:val="nil"/>
            </w:tcBorders>
            <w:shd w:val="clear" w:color="auto" w:fill="auto"/>
            <w:noWrap/>
            <w:vAlign w:val="center"/>
            <w:hideMark/>
          </w:tcPr>
          <w:p w14:paraId="48CC00C7"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6 000</w:t>
            </w:r>
          </w:p>
        </w:tc>
      </w:tr>
      <w:tr w:rsidR="007D7995" w:rsidRPr="007D7995" w14:paraId="58B850AC" w14:textId="77777777" w:rsidTr="00D31C28">
        <w:trPr>
          <w:trHeight w:val="300"/>
          <w:jc w:val="center"/>
        </w:trPr>
        <w:tc>
          <w:tcPr>
            <w:tcW w:w="3921" w:type="dxa"/>
            <w:tcBorders>
              <w:top w:val="nil"/>
              <w:left w:val="nil"/>
              <w:bottom w:val="nil"/>
              <w:right w:val="nil"/>
            </w:tcBorders>
            <w:shd w:val="clear" w:color="auto" w:fill="auto"/>
            <w:noWrap/>
            <w:vAlign w:val="center"/>
            <w:hideMark/>
          </w:tcPr>
          <w:p w14:paraId="160C6615"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2009</w:t>
            </w:r>
          </w:p>
        </w:tc>
        <w:tc>
          <w:tcPr>
            <w:tcW w:w="3104" w:type="dxa"/>
            <w:tcBorders>
              <w:top w:val="nil"/>
              <w:left w:val="nil"/>
              <w:bottom w:val="nil"/>
              <w:right w:val="nil"/>
            </w:tcBorders>
            <w:shd w:val="clear" w:color="auto" w:fill="auto"/>
            <w:noWrap/>
            <w:vAlign w:val="center"/>
            <w:hideMark/>
          </w:tcPr>
          <w:p w14:paraId="74B4F88F"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w:t>
            </w:r>
          </w:p>
        </w:tc>
        <w:tc>
          <w:tcPr>
            <w:tcW w:w="2614" w:type="dxa"/>
            <w:tcBorders>
              <w:top w:val="nil"/>
              <w:left w:val="nil"/>
              <w:bottom w:val="nil"/>
              <w:right w:val="nil"/>
            </w:tcBorders>
            <w:shd w:val="clear" w:color="auto" w:fill="auto"/>
            <w:noWrap/>
            <w:vAlign w:val="center"/>
            <w:hideMark/>
          </w:tcPr>
          <w:p w14:paraId="5DB08A59"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6 000</w:t>
            </w:r>
          </w:p>
        </w:tc>
      </w:tr>
      <w:tr w:rsidR="007D7995" w:rsidRPr="007D7995" w14:paraId="2ECE453E" w14:textId="77777777" w:rsidTr="00D31C28">
        <w:trPr>
          <w:trHeight w:val="300"/>
          <w:jc w:val="center"/>
        </w:trPr>
        <w:tc>
          <w:tcPr>
            <w:tcW w:w="3921" w:type="dxa"/>
            <w:tcBorders>
              <w:top w:val="nil"/>
              <w:left w:val="nil"/>
              <w:right w:val="nil"/>
            </w:tcBorders>
            <w:shd w:val="clear" w:color="auto" w:fill="auto"/>
            <w:noWrap/>
            <w:vAlign w:val="center"/>
            <w:hideMark/>
          </w:tcPr>
          <w:p w14:paraId="31FBB63E"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2010</w:t>
            </w:r>
          </w:p>
        </w:tc>
        <w:tc>
          <w:tcPr>
            <w:tcW w:w="3104" w:type="dxa"/>
            <w:tcBorders>
              <w:top w:val="nil"/>
              <w:left w:val="nil"/>
              <w:right w:val="nil"/>
            </w:tcBorders>
            <w:shd w:val="clear" w:color="auto" w:fill="auto"/>
            <w:noWrap/>
            <w:vAlign w:val="center"/>
            <w:hideMark/>
          </w:tcPr>
          <w:p w14:paraId="208B479C"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3</w:t>
            </w:r>
          </w:p>
        </w:tc>
        <w:tc>
          <w:tcPr>
            <w:tcW w:w="2614" w:type="dxa"/>
            <w:tcBorders>
              <w:top w:val="nil"/>
              <w:left w:val="nil"/>
              <w:right w:val="nil"/>
            </w:tcBorders>
            <w:shd w:val="clear" w:color="auto" w:fill="auto"/>
            <w:noWrap/>
            <w:vAlign w:val="center"/>
            <w:hideMark/>
          </w:tcPr>
          <w:p w14:paraId="1A46F268"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73 981</w:t>
            </w:r>
          </w:p>
        </w:tc>
      </w:tr>
      <w:tr w:rsidR="007D7995" w:rsidRPr="007D7995" w14:paraId="3D559E24" w14:textId="77777777" w:rsidTr="00D31C28">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3A431D9C"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YEMEN</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3BD3CB74"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1</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4730FC8E"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77 760</w:t>
            </w:r>
          </w:p>
        </w:tc>
      </w:tr>
      <w:tr w:rsidR="007D7995" w:rsidRPr="007D7995" w14:paraId="0002206A" w14:textId="77777777" w:rsidTr="00D31C28">
        <w:trPr>
          <w:trHeight w:val="300"/>
          <w:jc w:val="center"/>
        </w:trPr>
        <w:tc>
          <w:tcPr>
            <w:tcW w:w="3921" w:type="dxa"/>
            <w:tcBorders>
              <w:top w:val="nil"/>
              <w:left w:val="nil"/>
              <w:right w:val="nil"/>
            </w:tcBorders>
            <w:shd w:val="clear" w:color="auto" w:fill="auto"/>
            <w:noWrap/>
            <w:vAlign w:val="center"/>
            <w:hideMark/>
          </w:tcPr>
          <w:p w14:paraId="18A09AA8"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2017</w:t>
            </w:r>
          </w:p>
        </w:tc>
        <w:tc>
          <w:tcPr>
            <w:tcW w:w="3104" w:type="dxa"/>
            <w:tcBorders>
              <w:top w:val="nil"/>
              <w:left w:val="nil"/>
              <w:right w:val="nil"/>
            </w:tcBorders>
            <w:shd w:val="clear" w:color="auto" w:fill="auto"/>
            <w:noWrap/>
            <w:vAlign w:val="center"/>
            <w:hideMark/>
          </w:tcPr>
          <w:p w14:paraId="6459CEC2"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w:t>
            </w:r>
          </w:p>
        </w:tc>
        <w:tc>
          <w:tcPr>
            <w:tcW w:w="2614" w:type="dxa"/>
            <w:tcBorders>
              <w:top w:val="nil"/>
              <w:left w:val="nil"/>
              <w:right w:val="nil"/>
            </w:tcBorders>
            <w:shd w:val="clear" w:color="auto" w:fill="auto"/>
            <w:noWrap/>
            <w:vAlign w:val="center"/>
            <w:hideMark/>
          </w:tcPr>
          <w:p w14:paraId="645DDD5D"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77 760</w:t>
            </w:r>
          </w:p>
        </w:tc>
      </w:tr>
      <w:tr w:rsidR="007D7995" w:rsidRPr="007D7995" w14:paraId="6132774B" w14:textId="77777777" w:rsidTr="00D31C28">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6CA23E00"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ZAMBIA</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27316862"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13</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2D7E4BE6"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766 722</w:t>
            </w:r>
          </w:p>
        </w:tc>
      </w:tr>
      <w:tr w:rsidR="007D7995" w:rsidRPr="007D7995" w14:paraId="5D5AFF8A" w14:textId="77777777" w:rsidTr="00D31C28">
        <w:trPr>
          <w:trHeight w:val="300"/>
          <w:jc w:val="center"/>
        </w:trPr>
        <w:tc>
          <w:tcPr>
            <w:tcW w:w="3921" w:type="dxa"/>
            <w:tcBorders>
              <w:top w:val="nil"/>
              <w:left w:val="nil"/>
              <w:bottom w:val="nil"/>
              <w:right w:val="nil"/>
            </w:tcBorders>
            <w:shd w:val="clear" w:color="auto" w:fill="auto"/>
            <w:noWrap/>
            <w:vAlign w:val="center"/>
            <w:hideMark/>
          </w:tcPr>
          <w:p w14:paraId="68174FAF"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2011</w:t>
            </w:r>
          </w:p>
        </w:tc>
        <w:tc>
          <w:tcPr>
            <w:tcW w:w="3104" w:type="dxa"/>
            <w:tcBorders>
              <w:top w:val="nil"/>
              <w:left w:val="nil"/>
              <w:bottom w:val="nil"/>
              <w:right w:val="nil"/>
            </w:tcBorders>
            <w:shd w:val="clear" w:color="auto" w:fill="auto"/>
            <w:noWrap/>
            <w:vAlign w:val="center"/>
            <w:hideMark/>
          </w:tcPr>
          <w:p w14:paraId="6158EBCD"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w:t>
            </w:r>
          </w:p>
        </w:tc>
        <w:tc>
          <w:tcPr>
            <w:tcW w:w="2614" w:type="dxa"/>
            <w:tcBorders>
              <w:top w:val="nil"/>
              <w:left w:val="nil"/>
              <w:bottom w:val="nil"/>
              <w:right w:val="nil"/>
            </w:tcBorders>
            <w:shd w:val="clear" w:color="auto" w:fill="auto"/>
            <w:noWrap/>
            <w:vAlign w:val="center"/>
            <w:hideMark/>
          </w:tcPr>
          <w:p w14:paraId="2B5B01A6"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25 000</w:t>
            </w:r>
          </w:p>
        </w:tc>
      </w:tr>
      <w:tr w:rsidR="007D7995" w:rsidRPr="007D7995" w14:paraId="453915AC" w14:textId="77777777" w:rsidTr="00D31C28">
        <w:trPr>
          <w:trHeight w:val="300"/>
          <w:jc w:val="center"/>
        </w:trPr>
        <w:tc>
          <w:tcPr>
            <w:tcW w:w="3921" w:type="dxa"/>
            <w:tcBorders>
              <w:top w:val="nil"/>
              <w:left w:val="nil"/>
              <w:bottom w:val="nil"/>
              <w:right w:val="nil"/>
            </w:tcBorders>
            <w:shd w:val="clear" w:color="auto" w:fill="auto"/>
            <w:noWrap/>
            <w:vAlign w:val="center"/>
            <w:hideMark/>
          </w:tcPr>
          <w:p w14:paraId="070A40DB"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2012</w:t>
            </w:r>
          </w:p>
        </w:tc>
        <w:tc>
          <w:tcPr>
            <w:tcW w:w="3104" w:type="dxa"/>
            <w:tcBorders>
              <w:top w:val="nil"/>
              <w:left w:val="nil"/>
              <w:bottom w:val="nil"/>
              <w:right w:val="nil"/>
            </w:tcBorders>
            <w:shd w:val="clear" w:color="auto" w:fill="auto"/>
            <w:noWrap/>
            <w:vAlign w:val="center"/>
            <w:hideMark/>
          </w:tcPr>
          <w:p w14:paraId="2F66BE5E"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w:t>
            </w:r>
          </w:p>
        </w:tc>
        <w:tc>
          <w:tcPr>
            <w:tcW w:w="2614" w:type="dxa"/>
            <w:tcBorders>
              <w:top w:val="nil"/>
              <w:left w:val="nil"/>
              <w:bottom w:val="nil"/>
              <w:right w:val="nil"/>
            </w:tcBorders>
            <w:shd w:val="clear" w:color="auto" w:fill="auto"/>
            <w:noWrap/>
            <w:vAlign w:val="center"/>
            <w:hideMark/>
          </w:tcPr>
          <w:p w14:paraId="13A1E774"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24 000</w:t>
            </w:r>
          </w:p>
        </w:tc>
      </w:tr>
      <w:tr w:rsidR="007D7995" w:rsidRPr="007D7995" w14:paraId="0C69C862" w14:textId="77777777" w:rsidTr="00D31C28">
        <w:trPr>
          <w:trHeight w:val="300"/>
          <w:jc w:val="center"/>
        </w:trPr>
        <w:tc>
          <w:tcPr>
            <w:tcW w:w="3921" w:type="dxa"/>
            <w:tcBorders>
              <w:top w:val="nil"/>
              <w:left w:val="nil"/>
              <w:bottom w:val="nil"/>
              <w:right w:val="nil"/>
            </w:tcBorders>
            <w:shd w:val="clear" w:color="auto" w:fill="auto"/>
            <w:noWrap/>
            <w:vAlign w:val="center"/>
            <w:hideMark/>
          </w:tcPr>
          <w:p w14:paraId="3A013ABB"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lastRenderedPageBreak/>
              <w:t>2013</w:t>
            </w:r>
          </w:p>
        </w:tc>
        <w:tc>
          <w:tcPr>
            <w:tcW w:w="3104" w:type="dxa"/>
            <w:tcBorders>
              <w:top w:val="nil"/>
              <w:left w:val="nil"/>
              <w:bottom w:val="nil"/>
              <w:right w:val="nil"/>
            </w:tcBorders>
            <w:shd w:val="clear" w:color="auto" w:fill="auto"/>
            <w:noWrap/>
            <w:vAlign w:val="center"/>
            <w:hideMark/>
          </w:tcPr>
          <w:p w14:paraId="5C36EA34"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w:t>
            </w:r>
          </w:p>
        </w:tc>
        <w:tc>
          <w:tcPr>
            <w:tcW w:w="2614" w:type="dxa"/>
            <w:tcBorders>
              <w:top w:val="nil"/>
              <w:left w:val="nil"/>
              <w:bottom w:val="nil"/>
              <w:right w:val="nil"/>
            </w:tcBorders>
            <w:shd w:val="clear" w:color="auto" w:fill="auto"/>
            <w:noWrap/>
            <w:vAlign w:val="center"/>
            <w:hideMark/>
          </w:tcPr>
          <w:p w14:paraId="41C3B7AA"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110 000</w:t>
            </w:r>
          </w:p>
        </w:tc>
      </w:tr>
      <w:tr w:rsidR="007D7995" w:rsidRPr="007D7995" w14:paraId="264FB4FC" w14:textId="77777777" w:rsidTr="00D31C28">
        <w:trPr>
          <w:trHeight w:val="300"/>
          <w:jc w:val="center"/>
        </w:trPr>
        <w:tc>
          <w:tcPr>
            <w:tcW w:w="3921" w:type="dxa"/>
            <w:tcBorders>
              <w:top w:val="nil"/>
              <w:left w:val="nil"/>
              <w:bottom w:val="nil"/>
              <w:right w:val="nil"/>
            </w:tcBorders>
            <w:shd w:val="clear" w:color="auto" w:fill="auto"/>
            <w:noWrap/>
            <w:vAlign w:val="center"/>
            <w:hideMark/>
          </w:tcPr>
          <w:p w14:paraId="5138FFFD"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2015</w:t>
            </w:r>
          </w:p>
        </w:tc>
        <w:tc>
          <w:tcPr>
            <w:tcW w:w="3104" w:type="dxa"/>
            <w:tcBorders>
              <w:top w:val="nil"/>
              <w:left w:val="nil"/>
              <w:bottom w:val="nil"/>
              <w:right w:val="nil"/>
            </w:tcBorders>
            <w:shd w:val="clear" w:color="auto" w:fill="auto"/>
            <w:noWrap/>
            <w:vAlign w:val="center"/>
            <w:hideMark/>
          </w:tcPr>
          <w:p w14:paraId="12C16315"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7</w:t>
            </w:r>
          </w:p>
        </w:tc>
        <w:tc>
          <w:tcPr>
            <w:tcW w:w="2614" w:type="dxa"/>
            <w:tcBorders>
              <w:top w:val="nil"/>
              <w:left w:val="nil"/>
              <w:bottom w:val="nil"/>
              <w:right w:val="nil"/>
            </w:tcBorders>
            <w:shd w:val="clear" w:color="auto" w:fill="auto"/>
            <w:noWrap/>
            <w:vAlign w:val="center"/>
            <w:hideMark/>
          </w:tcPr>
          <w:p w14:paraId="2002CBC3"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174 852</w:t>
            </w:r>
          </w:p>
        </w:tc>
      </w:tr>
      <w:tr w:rsidR="007D7995" w:rsidRPr="007D7995" w14:paraId="76F9496D" w14:textId="77777777" w:rsidTr="00D31C28">
        <w:trPr>
          <w:trHeight w:val="300"/>
          <w:jc w:val="center"/>
        </w:trPr>
        <w:tc>
          <w:tcPr>
            <w:tcW w:w="3921" w:type="dxa"/>
            <w:tcBorders>
              <w:top w:val="nil"/>
              <w:left w:val="nil"/>
              <w:right w:val="nil"/>
            </w:tcBorders>
            <w:shd w:val="clear" w:color="auto" w:fill="auto"/>
            <w:noWrap/>
            <w:vAlign w:val="center"/>
            <w:hideMark/>
          </w:tcPr>
          <w:p w14:paraId="5ADEE36A"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2017</w:t>
            </w:r>
          </w:p>
        </w:tc>
        <w:tc>
          <w:tcPr>
            <w:tcW w:w="3104" w:type="dxa"/>
            <w:tcBorders>
              <w:top w:val="nil"/>
              <w:left w:val="nil"/>
              <w:right w:val="nil"/>
            </w:tcBorders>
            <w:shd w:val="clear" w:color="auto" w:fill="auto"/>
            <w:noWrap/>
            <w:vAlign w:val="center"/>
            <w:hideMark/>
          </w:tcPr>
          <w:p w14:paraId="33C7385E"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3</w:t>
            </w:r>
          </w:p>
        </w:tc>
        <w:tc>
          <w:tcPr>
            <w:tcW w:w="2614" w:type="dxa"/>
            <w:tcBorders>
              <w:top w:val="nil"/>
              <w:left w:val="nil"/>
              <w:right w:val="nil"/>
            </w:tcBorders>
            <w:shd w:val="clear" w:color="auto" w:fill="auto"/>
            <w:noWrap/>
            <w:vAlign w:val="center"/>
            <w:hideMark/>
          </w:tcPr>
          <w:p w14:paraId="7CCA4656"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432 870</w:t>
            </w:r>
          </w:p>
        </w:tc>
      </w:tr>
      <w:tr w:rsidR="007D7995" w:rsidRPr="007D7995" w14:paraId="51F1102D" w14:textId="77777777" w:rsidTr="00D31C28">
        <w:trPr>
          <w:trHeight w:val="300"/>
          <w:jc w:val="center"/>
        </w:trPr>
        <w:tc>
          <w:tcPr>
            <w:tcW w:w="3921" w:type="dxa"/>
            <w:tcBorders>
              <w:top w:val="nil"/>
              <w:left w:val="nil"/>
              <w:bottom w:val="single" w:sz="4" w:space="0" w:color="9BC2E6"/>
              <w:right w:val="nil"/>
            </w:tcBorders>
            <w:shd w:val="clear" w:color="auto" w:fill="D9D9D9" w:themeFill="background1" w:themeFillShade="D9"/>
            <w:noWrap/>
            <w:vAlign w:val="center"/>
            <w:hideMark/>
          </w:tcPr>
          <w:p w14:paraId="5482C1EC"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ZIMBABWE</w:t>
            </w:r>
          </w:p>
        </w:tc>
        <w:tc>
          <w:tcPr>
            <w:tcW w:w="3104" w:type="dxa"/>
            <w:tcBorders>
              <w:top w:val="nil"/>
              <w:left w:val="nil"/>
              <w:bottom w:val="single" w:sz="4" w:space="0" w:color="9BC2E6"/>
              <w:right w:val="nil"/>
            </w:tcBorders>
            <w:shd w:val="clear" w:color="auto" w:fill="D9D9D9" w:themeFill="background1" w:themeFillShade="D9"/>
            <w:noWrap/>
            <w:vAlign w:val="center"/>
            <w:hideMark/>
          </w:tcPr>
          <w:p w14:paraId="37566728"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12</w:t>
            </w:r>
          </w:p>
        </w:tc>
        <w:tc>
          <w:tcPr>
            <w:tcW w:w="2614" w:type="dxa"/>
            <w:tcBorders>
              <w:top w:val="nil"/>
              <w:left w:val="nil"/>
              <w:bottom w:val="single" w:sz="4" w:space="0" w:color="9BC2E6"/>
              <w:right w:val="nil"/>
            </w:tcBorders>
            <w:shd w:val="clear" w:color="auto" w:fill="D9D9D9" w:themeFill="background1" w:themeFillShade="D9"/>
            <w:noWrap/>
            <w:vAlign w:val="center"/>
            <w:hideMark/>
          </w:tcPr>
          <w:p w14:paraId="08C03D01"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861 033</w:t>
            </w:r>
          </w:p>
        </w:tc>
      </w:tr>
      <w:tr w:rsidR="007D7995" w:rsidRPr="007D7995" w14:paraId="0871E0E9" w14:textId="77777777" w:rsidTr="00D31C28">
        <w:trPr>
          <w:trHeight w:val="300"/>
          <w:jc w:val="center"/>
        </w:trPr>
        <w:tc>
          <w:tcPr>
            <w:tcW w:w="3921" w:type="dxa"/>
            <w:tcBorders>
              <w:top w:val="nil"/>
              <w:left w:val="nil"/>
              <w:bottom w:val="nil"/>
              <w:right w:val="nil"/>
            </w:tcBorders>
            <w:shd w:val="clear" w:color="auto" w:fill="auto"/>
            <w:noWrap/>
            <w:vAlign w:val="center"/>
            <w:hideMark/>
          </w:tcPr>
          <w:p w14:paraId="28066CC2"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2010</w:t>
            </w:r>
          </w:p>
        </w:tc>
        <w:tc>
          <w:tcPr>
            <w:tcW w:w="3104" w:type="dxa"/>
            <w:tcBorders>
              <w:top w:val="nil"/>
              <w:left w:val="nil"/>
              <w:bottom w:val="nil"/>
              <w:right w:val="nil"/>
            </w:tcBorders>
            <w:shd w:val="clear" w:color="auto" w:fill="auto"/>
            <w:noWrap/>
            <w:vAlign w:val="center"/>
            <w:hideMark/>
          </w:tcPr>
          <w:p w14:paraId="19872339"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3</w:t>
            </w:r>
          </w:p>
        </w:tc>
        <w:tc>
          <w:tcPr>
            <w:tcW w:w="2614" w:type="dxa"/>
            <w:tcBorders>
              <w:top w:val="nil"/>
              <w:left w:val="nil"/>
              <w:bottom w:val="nil"/>
              <w:right w:val="nil"/>
            </w:tcBorders>
            <w:shd w:val="clear" w:color="auto" w:fill="auto"/>
            <w:noWrap/>
            <w:vAlign w:val="center"/>
            <w:hideMark/>
          </w:tcPr>
          <w:p w14:paraId="705F05E4"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62 000</w:t>
            </w:r>
          </w:p>
        </w:tc>
      </w:tr>
      <w:tr w:rsidR="007D7995" w:rsidRPr="007D7995" w14:paraId="4AA60DDB" w14:textId="77777777" w:rsidTr="00D31C28">
        <w:trPr>
          <w:trHeight w:val="300"/>
          <w:jc w:val="center"/>
        </w:trPr>
        <w:tc>
          <w:tcPr>
            <w:tcW w:w="3921" w:type="dxa"/>
            <w:tcBorders>
              <w:top w:val="nil"/>
              <w:left w:val="nil"/>
              <w:bottom w:val="nil"/>
              <w:right w:val="nil"/>
            </w:tcBorders>
            <w:shd w:val="clear" w:color="auto" w:fill="auto"/>
            <w:noWrap/>
            <w:vAlign w:val="center"/>
            <w:hideMark/>
          </w:tcPr>
          <w:p w14:paraId="13CDFF79"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2011</w:t>
            </w:r>
          </w:p>
        </w:tc>
        <w:tc>
          <w:tcPr>
            <w:tcW w:w="3104" w:type="dxa"/>
            <w:tcBorders>
              <w:top w:val="nil"/>
              <w:left w:val="nil"/>
              <w:bottom w:val="nil"/>
              <w:right w:val="nil"/>
            </w:tcBorders>
            <w:shd w:val="clear" w:color="auto" w:fill="auto"/>
            <w:noWrap/>
            <w:vAlign w:val="center"/>
            <w:hideMark/>
          </w:tcPr>
          <w:p w14:paraId="60CE7A9B"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w:t>
            </w:r>
          </w:p>
        </w:tc>
        <w:tc>
          <w:tcPr>
            <w:tcW w:w="2614" w:type="dxa"/>
            <w:tcBorders>
              <w:top w:val="nil"/>
              <w:left w:val="nil"/>
              <w:bottom w:val="nil"/>
              <w:right w:val="nil"/>
            </w:tcBorders>
            <w:shd w:val="clear" w:color="auto" w:fill="auto"/>
            <w:noWrap/>
            <w:vAlign w:val="center"/>
            <w:hideMark/>
          </w:tcPr>
          <w:p w14:paraId="6C42683E"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22 622</w:t>
            </w:r>
          </w:p>
        </w:tc>
      </w:tr>
      <w:tr w:rsidR="007D7995" w:rsidRPr="007D7995" w14:paraId="5F745FF8" w14:textId="77777777" w:rsidTr="00D31C28">
        <w:trPr>
          <w:trHeight w:val="300"/>
          <w:jc w:val="center"/>
        </w:trPr>
        <w:tc>
          <w:tcPr>
            <w:tcW w:w="3921" w:type="dxa"/>
            <w:tcBorders>
              <w:top w:val="nil"/>
              <w:left w:val="nil"/>
              <w:bottom w:val="nil"/>
              <w:right w:val="nil"/>
            </w:tcBorders>
            <w:shd w:val="clear" w:color="auto" w:fill="auto"/>
            <w:noWrap/>
            <w:vAlign w:val="center"/>
            <w:hideMark/>
          </w:tcPr>
          <w:p w14:paraId="5F6E63CC"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2015</w:t>
            </w:r>
          </w:p>
        </w:tc>
        <w:tc>
          <w:tcPr>
            <w:tcW w:w="3104" w:type="dxa"/>
            <w:tcBorders>
              <w:top w:val="nil"/>
              <w:left w:val="nil"/>
              <w:bottom w:val="nil"/>
              <w:right w:val="nil"/>
            </w:tcBorders>
            <w:shd w:val="clear" w:color="auto" w:fill="auto"/>
            <w:noWrap/>
            <w:vAlign w:val="center"/>
            <w:hideMark/>
          </w:tcPr>
          <w:p w14:paraId="28F76FC3"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1</w:t>
            </w:r>
          </w:p>
        </w:tc>
        <w:tc>
          <w:tcPr>
            <w:tcW w:w="2614" w:type="dxa"/>
            <w:tcBorders>
              <w:top w:val="nil"/>
              <w:left w:val="nil"/>
              <w:bottom w:val="nil"/>
              <w:right w:val="nil"/>
            </w:tcBorders>
            <w:shd w:val="clear" w:color="auto" w:fill="auto"/>
            <w:noWrap/>
            <w:vAlign w:val="center"/>
            <w:hideMark/>
          </w:tcPr>
          <w:p w14:paraId="37875FD6"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94 725</w:t>
            </w:r>
          </w:p>
        </w:tc>
      </w:tr>
      <w:tr w:rsidR="007D7995" w:rsidRPr="007D7995" w14:paraId="6F7C7C63" w14:textId="77777777" w:rsidTr="00D31C28">
        <w:trPr>
          <w:trHeight w:val="300"/>
          <w:jc w:val="center"/>
        </w:trPr>
        <w:tc>
          <w:tcPr>
            <w:tcW w:w="3921" w:type="dxa"/>
            <w:tcBorders>
              <w:top w:val="nil"/>
              <w:left w:val="nil"/>
              <w:bottom w:val="nil"/>
              <w:right w:val="nil"/>
            </w:tcBorders>
            <w:shd w:val="clear" w:color="auto" w:fill="auto"/>
            <w:noWrap/>
            <w:vAlign w:val="center"/>
            <w:hideMark/>
          </w:tcPr>
          <w:p w14:paraId="0E929506"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2016</w:t>
            </w:r>
          </w:p>
        </w:tc>
        <w:tc>
          <w:tcPr>
            <w:tcW w:w="3104" w:type="dxa"/>
            <w:tcBorders>
              <w:top w:val="nil"/>
              <w:left w:val="nil"/>
              <w:bottom w:val="nil"/>
              <w:right w:val="nil"/>
            </w:tcBorders>
            <w:shd w:val="clear" w:color="auto" w:fill="auto"/>
            <w:noWrap/>
            <w:vAlign w:val="center"/>
            <w:hideMark/>
          </w:tcPr>
          <w:p w14:paraId="286BB82F"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4</w:t>
            </w:r>
          </w:p>
        </w:tc>
        <w:tc>
          <w:tcPr>
            <w:tcW w:w="2614" w:type="dxa"/>
            <w:tcBorders>
              <w:top w:val="nil"/>
              <w:left w:val="nil"/>
              <w:bottom w:val="nil"/>
              <w:right w:val="nil"/>
            </w:tcBorders>
            <w:shd w:val="clear" w:color="auto" w:fill="auto"/>
            <w:noWrap/>
            <w:vAlign w:val="center"/>
            <w:hideMark/>
          </w:tcPr>
          <w:p w14:paraId="4785B4F9"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397 693</w:t>
            </w:r>
          </w:p>
        </w:tc>
      </w:tr>
      <w:tr w:rsidR="007D7995" w:rsidRPr="007D7995" w14:paraId="0FE26773" w14:textId="77777777" w:rsidTr="00D31C28">
        <w:trPr>
          <w:trHeight w:val="300"/>
          <w:jc w:val="center"/>
        </w:trPr>
        <w:tc>
          <w:tcPr>
            <w:tcW w:w="3921" w:type="dxa"/>
            <w:tcBorders>
              <w:top w:val="nil"/>
              <w:left w:val="nil"/>
              <w:bottom w:val="nil"/>
              <w:right w:val="nil"/>
            </w:tcBorders>
            <w:shd w:val="clear" w:color="auto" w:fill="auto"/>
            <w:noWrap/>
            <w:vAlign w:val="center"/>
            <w:hideMark/>
          </w:tcPr>
          <w:p w14:paraId="15BCCA31" w14:textId="77777777" w:rsidR="007D7995" w:rsidRPr="002359B7" w:rsidRDefault="007D7995" w:rsidP="002359B7">
            <w:pPr>
              <w:ind w:firstLineChars="100" w:firstLine="220"/>
              <w:jc w:val="center"/>
              <w:rPr>
                <w:rFonts w:ascii="Arial" w:hAnsi="Arial" w:cs="Arial"/>
                <w:color w:val="000000"/>
                <w:sz w:val="22"/>
                <w:szCs w:val="22"/>
              </w:rPr>
            </w:pPr>
            <w:r w:rsidRPr="002359B7">
              <w:rPr>
                <w:rFonts w:ascii="Arial" w:hAnsi="Arial" w:cs="Arial"/>
                <w:color w:val="000000"/>
                <w:sz w:val="22"/>
                <w:szCs w:val="22"/>
              </w:rPr>
              <w:t>2017</w:t>
            </w:r>
          </w:p>
        </w:tc>
        <w:tc>
          <w:tcPr>
            <w:tcW w:w="3104" w:type="dxa"/>
            <w:tcBorders>
              <w:top w:val="nil"/>
              <w:left w:val="nil"/>
              <w:bottom w:val="nil"/>
              <w:right w:val="nil"/>
            </w:tcBorders>
            <w:shd w:val="clear" w:color="auto" w:fill="auto"/>
            <w:noWrap/>
            <w:vAlign w:val="center"/>
            <w:hideMark/>
          </w:tcPr>
          <w:p w14:paraId="06A586C2"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3</w:t>
            </w:r>
          </w:p>
        </w:tc>
        <w:tc>
          <w:tcPr>
            <w:tcW w:w="2614" w:type="dxa"/>
            <w:tcBorders>
              <w:top w:val="nil"/>
              <w:left w:val="nil"/>
              <w:bottom w:val="nil"/>
              <w:right w:val="nil"/>
            </w:tcBorders>
            <w:shd w:val="clear" w:color="auto" w:fill="auto"/>
            <w:noWrap/>
            <w:vAlign w:val="center"/>
            <w:hideMark/>
          </w:tcPr>
          <w:p w14:paraId="172F627F" w14:textId="77777777" w:rsidR="007D7995" w:rsidRPr="002359B7" w:rsidRDefault="007D7995" w:rsidP="002359B7">
            <w:pPr>
              <w:jc w:val="center"/>
              <w:rPr>
                <w:rFonts w:ascii="Arial" w:hAnsi="Arial" w:cs="Arial"/>
                <w:color w:val="000000"/>
                <w:sz w:val="22"/>
                <w:szCs w:val="22"/>
              </w:rPr>
            </w:pPr>
            <w:r w:rsidRPr="002359B7">
              <w:rPr>
                <w:rFonts w:ascii="Arial" w:hAnsi="Arial" w:cs="Arial"/>
                <w:color w:val="000000"/>
                <w:sz w:val="22"/>
                <w:szCs w:val="22"/>
              </w:rPr>
              <w:t>283 993</w:t>
            </w:r>
          </w:p>
        </w:tc>
      </w:tr>
      <w:tr w:rsidR="007D7995" w:rsidRPr="007D7995" w14:paraId="0C397892" w14:textId="77777777" w:rsidTr="00D31C28">
        <w:trPr>
          <w:trHeight w:val="300"/>
          <w:jc w:val="center"/>
        </w:trPr>
        <w:tc>
          <w:tcPr>
            <w:tcW w:w="3921" w:type="dxa"/>
            <w:tcBorders>
              <w:top w:val="single" w:sz="4" w:space="0" w:color="9BC2E6"/>
              <w:left w:val="nil"/>
              <w:bottom w:val="nil"/>
              <w:right w:val="nil"/>
            </w:tcBorders>
            <w:shd w:val="clear" w:color="DDEBF7" w:fill="DDEBF7"/>
            <w:noWrap/>
            <w:vAlign w:val="center"/>
            <w:hideMark/>
          </w:tcPr>
          <w:p w14:paraId="7BA75AED" w14:textId="3120DF80" w:rsidR="007D7995" w:rsidRPr="002359B7" w:rsidRDefault="004B56AF" w:rsidP="002359B7">
            <w:pPr>
              <w:jc w:val="center"/>
              <w:rPr>
                <w:rFonts w:ascii="Arial" w:hAnsi="Arial" w:cs="Arial"/>
                <w:b/>
                <w:bCs/>
                <w:color w:val="000000"/>
                <w:sz w:val="22"/>
                <w:szCs w:val="22"/>
              </w:rPr>
            </w:pPr>
            <w:r w:rsidRPr="002359B7">
              <w:rPr>
                <w:rFonts w:ascii="Arial" w:hAnsi="Arial" w:cs="Arial"/>
                <w:b/>
                <w:bCs/>
                <w:color w:val="000000"/>
                <w:sz w:val="22"/>
                <w:szCs w:val="22"/>
              </w:rPr>
              <w:t>GRAND TOTAL</w:t>
            </w:r>
          </w:p>
        </w:tc>
        <w:tc>
          <w:tcPr>
            <w:tcW w:w="3104" w:type="dxa"/>
            <w:tcBorders>
              <w:top w:val="single" w:sz="4" w:space="0" w:color="9BC2E6"/>
              <w:left w:val="nil"/>
              <w:bottom w:val="nil"/>
              <w:right w:val="nil"/>
            </w:tcBorders>
            <w:shd w:val="clear" w:color="DDEBF7" w:fill="DDEBF7"/>
            <w:noWrap/>
            <w:vAlign w:val="center"/>
            <w:hideMark/>
          </w:tcPr>
          <w:p w14:paraId="5E58201F"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206</w:t>
            </w:r>
          </w:p>
        </w:tc>
        <w:tc>
          <w:tcPr>
            <w:tcW w:w="2614" w:type="dxa"/>
            <w:tcBorders>
              <w:top w:val="single" w:sz="4" w:space="0" w:color="9BC2E6"/>
              <w:left w:val="nil"/>
              <w:bottom w:val="nil"/>
              <w:right w:val="nil"/>
            </w:tcBorders>
            <w:shd w:val="clear" w:color="DDEBF7" w:fill="DDEBF7"/>
            <w:noWrap/>
            <w:vAlign w:val="center"/>
            <w:hideMark/>
          </w:tcPr>
          <w:p w14:paraId="75D51FFF" w14:textId="77777777" w:rsidR="007D7995" w:rsidRPr="002359B7" w:rsidRDefault="007D7995" w:rsidP="002359B7">
            <w:pPr>
              <w:jc w:val="center"/>
              <w:rPr>
                <w:rFonts w:ascii="Arial" w:hAnsi="Arial" w:cs="Arial"/>
                <w:b/>
                <w:bCs/>
                <w:color w:val="000000"/>
                <w:sz w:val="22"/>
                <w:szCs w:val="22"/>
              </w:rPr>
            </w:pPr>
            <w:r w:rsidRPr="002359B7">
              <w:rPr>
                <w:rFonts w:ascii="Arial" w:hAnsi="Arial" w:cs="Arial"/>
                <w:b/>
                <w:bCs/>
                <w:color w:val="000000"/>
                <w:sz w:val="22"/>
                <w:szCs w:val="22"/>
              </w:rPr>
              <w:t>20 235 447</w:t>
            </w:r>
          </w:p>
        </w:tc>
      </w:tr>
    </w:tbl>
    <w:p w14:paraId="13D32121" w14:textId="77777777" w:rsidR="0053318C" w:rsidRPr="00B34B23" w:rsidRDefault="0053318C" w:rsidP="00B34B23">
      <w:pPr>
        <w:pStyle w:val="COMParaDecision"/>
        <w:numPr>
          <w:ilvl w:val="0"/>
          <w:numId w:val="0"/>
        </w:numPr>
        <w:tabs>
          <w:tab w:val="left" w:pos="5670"/>
        </w:tabs>
        <w:ind w:left="1134"/>
        <w:rPr>
          <w:highlight w:val="yellow"/>
        </w:rPr>
      </w:pPr>
    </w:p>
    <w:sectPr w:rsidR="0053318C" w:rsidRPr="00B34B23" w:rsidSect="0090339E">
      <w:headerReference w:type="even" r:id="rId10"/>
      <w:headerReference w:type="default" r:id="rId11"/>
      <w:headerReference w:type="first" r:id="rId12"/>
      <w:pgSz w:w="11906" w:h="16838" w:code="9"/>
      <w:pgMar w:top="1418" w:right="1134" w:bottom="1134" w:left="1134" w:header="397" w:footer="284"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B0E3EB" w16cid:durableId="1EA82526"/>
  <w16cid:commentId w16cid:paraId="1224B22C" w16cid:durableId="1EA82A6D"/>
  <w16cid:commentId w16cid:paraId="24D408F2" w16cid:durableId="1EA82AED"/>
  <w16cid:commentId w16cid:paraId="7567DFE9" w16cid:durableId="1EA82B03"/>
  <w16cid:commentId w16cid:paraId="2D05F019" w16cid:durableId="1EA82B2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5F804D" w14:textId="77777777" w:rsidR="00557761" w:rsidRDefault="00557761" w:rsidP="00655736">
      <w:r>
        <w:separator/>
      </w:r>
    </w:p>
  </w:endnote>
  <w:endnote w:type="continuationSeparator" w:id="0">
    <w:p w14:paraId="1EF3AE3B" w14:textId="77777777" w:rsidR="00557761" w:rsidRDefault="00557761"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9C1DF1" w14:textId="77777777" w:rsidR="00557761" w:rsidRDefault="00557761" w:rsidP="00655736">
      <w:r>
        <w:separator/>
      </w:r>
    </w:p>
  </w:footnote>
  <w:footnote w:type="continuationSeparator" w:id="0">
    <w:p w14:paraId="19441F47" w14:textId="77777777" w:rsidR="00557761" w:rsidRDefault="00557761" w:rsidP="00655736">
      <w:r>
        <w:continuationSeparator/>
      </w:r>
    </w:p>
  </w:footnote>
  <w:footnote w:id="1">
    <w:p w14:paraId="6DF1C5CF" w14:textId="2E785DD0" w:rsidR="00557761" w:rsidRPr="008141FB" w:rsidRDefault="00557761" w:rsidP="008141FB">
      <w:pPr>
        <w:pStyle w:val="FootnoteText"/>
        <w:ind w:left="567" w:hanging="567"/>
        <w:rPr>
          <w:rFonts w:ascii="Arial" w:hAnsi="Arial" w:cs="Arial"/>
          <w:sz w:val="18"/>
          <w:szCs w:val="18"/>
          <w:lang w:val="en-US"/>
        </w:rPr>
      </w:pPr>
      <w:r w:rsidRPr="008141FB">
        <w:rPr>
          <w:rStyle w:val="FootnoteReference"/>
          <w:rFonts w:ascii="Arial" w:hAnsi="Arial" w:cs="Arial"/>
          <w:sz w:val="18"/>
          <w:szCs w:val="18"/>
          <w:vertAlign w:val="baseline"/>
        </w:rPr>
        <w:footnoteRef/>
      </w:r>
      <w:r>
        <w:rPr>
          <w:rFonts w:ascii="Arial" w:hAnsi="Arial" w:cs="Arial"/>
          <w:sz w:val="18"/>
          <w:szCs w:val="18"/>
          <w:lang w:val="en-US"/>
        </w:rPr>
        <w:t>.</w:t>
      </w:r>
      <w:r w:rsidRPr="008141FB">
        <w:rPr>
          <w:rFonts w:ascii="Arial" w:hAnsi="Arial" w:cs="Arial"/>
          <w:sz w:val="18"/>
          <w:szCs w:val="18"/>
          <w:lang w:val="en-US"/>
        </w:rPr>
        <w:t xml:space="preserve"> </w:t>
      </w:r>
      <w:r>
        <w:rPr>
          <w:rFonts w:ascii="Arial" w:hAnsi="Arial" w:cs="Arial"/>
          <w:sz w:val="18"/>
          <w:szCs w:val="18"/>
          <w:lang w:val="en-US"/>
        </w:rPr>
        <w:tab/>
      </w:r>
      <w:r w:rsidRPr="008141FB">
        <w:rPr>
          <w:rFonts w:ascii="Arial" w:hAnsi="Arial" w:cs="Arial"/>
          <w:sz w:val="18"/>
          <w:szCs w:val="18"/>
          <w:lang w:val="en-US"/>
        </w:rPr>
        <w:t>Including requests in cases of emergency.</w:t>
      </w:r>
    </w:p>
  </w:footnote>
  <w:footnote w:id="2">
    <w:p w14:paraId="6F3E7714" w14:textId="7AB848A9" w:rsidR="00557761" w:rsidRPr="002359B7" w:rsidRDefault="00557761" w:rsidP="008141FB">
      <w:pPr>
        <w:pStyle w:val="FootnoteText"/>
        <w:ind w:left="567" w:hanging="567"/>
        <w:rPr>
          <w:sz w:val="18"/>
          <w:szCs w:val="18"/>
          <w:lang w:val="en-US"/>
        </w:rPr>
      </w:pPr>
      <w:r w:rsidRPr="002359B7">
        <w:rPr>
          <w:rStyle w:val="FootnoteReference"/>
          <w:rFonts w:ascii="Arial" w:hAnsi="Arial" w:cs="Arial"/>
          <w:sz w:val="18"/>
          <w:szCs w:val="18"/>
          <w:vertAlign w:val="baseline"/>
        </w:rPr>
        <w:footnoteRef/>
      </w:r>
      <w:r>
        <w:rPr>
          <w:sz w:val="18"/>
          <w:szCs w:val="18"/>
          <w:lang w:val="en-US"/>
        </w:rPr>
        <w:t>.</w:t>
      </w:r>
      <w:r w:rsidRPr="002359B7">
        <w:rPr>
          <w:sz w:val="18"/>
          <w:szCs w:val="18"/>
          <w:lang w:val="en-US"/>
        </w:rPr>
        <w:t xml:space="preserve"> </w:t>
      </w:r>
      <w:r>
        <w:rPr>
          <w:sz w:val="18"/>
          <w:szCs w:val="18"/>
          <w:lang w:val="en-US"/>
        </w:rPr>
        <w:tab/>
      </w:r>
      <w:r w:rsidRPr="002359B7">
        <w:rPr>
          <w:rFonts w:ascii="Arial" w:hAnsi="Arial" w:cs="Arial"/>
          <w:sz w:val="18"/>
          <w:szCs w:val="18"/>
          <w:lang w:val="en-US"/>
        </w:rPr>
        <w:t xml:space="preserve">Not taking into </w:t>
      </w:r>
      <w:proofErr w:type="gramStart"/>
      <w:r w:rsidRPr="002359B7">
        <w:rPr>
          <w:rFonts w:ascii="Arial" w:hAnsi="Arial" w:cs="Arial"/>
          <w:sz w:val="18"/>
          <w:szCs w:val="18"/>
          <w:lang w:val="en-US"/>
        </w:rPr>
        <w:t>account</w:t>
      </w:r>
      <w:proofErr w:type="gramEnd"/>
      <w:r w:rsidRPr="002359B7">
        <w:rPr>
          <w:rFonts w:ascii="Arial" w:hAnsi="Arial" w:cs="Arial"/>
          <w:sz w:val="18"/>
          <w:szCs w:val="18"/>
          <w:lang w:val="en-US"/>
        </w:rPr>
        <w:t xml:space="preserve"> the requests to be approved by the 13.COM 2 BUR.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F0E81" w14:textId="461CE180" w:rsidR="00557761" w:rsidRPr="00C23A97" w:rsidRDefault="00557761">
    <w:pPr>
      <w:pStyle w:val="Header"/>
      <w:rPr>
        <w:rFonts w:ascii="Arial" w:hAnsi="Arial" w:cs="Arial"/>
        <w:lang w:val="en-GB"/>
      </w:rPr>
    </w:pPr>
    <w:r>
      <w:rPr>
        <w:rFonts w:ascii="Arial" w:hAnsi="Arial" w:cs="Arial"/>
        <w:sz w:val="20"/>
        <w:szCs w:val="20"/>
        <w:lang w:val="en-GB"/>
      </w:rPr>
      <w:t>ITH/18/13.COM</w:t>
    </w:r>
    <w:r>
      <w:rPr>
        <w:rFonts w:ascii="Arial" w:hAnsi="Arial" w:cs="Arial"/>
        <w:sz w:val="20"/>
        <w:szCs w:val="20"/>
        <w:lang w:val="en-US"/>
      </w:rPr>
      <w:t> </w:t>
    </w:r>
    <w:r w:rsidRPr="006260FA">
      <w:rPr>
        <w:rFonts w:ascii="Arial" w:hAnsi="Arial" w:cs="Arial"/>
        <w:sz w:val="20"/>
        <w:szCs w:val="20"/>
        <w:lang w:val="en-US"/>
      </w:rPr>
      <w:t>2.</w:t>
    </w:r>
    <w:r>
      <w:rPr>
        <w:rFonts w:ascii="Arial" w:hAnsi="Arial" w:cs="Arial"/>
        <w:sz w:val="20"/>
        <w:szCs w:val="20"/>
        <w:lang w:val="en-US"/>
      </w:rPr>
      <w:t>BUR</w:t>
    </w:r>
    <w:r w:rsidRPr="00C23A97">
      <w:rPr>
        <w:rFonts w:ascii="Arial" w:hAnsi="Arial" w:cs="Arial"/>
        <w:sz w:val="20"/>
        <w:szCs w:val="20"/>
        <w:lang w:val="en-GB"/>
      </w:rPr>
      <w:t>/</w:t>
    </w:r>
    <w:r>
      <w:rPr>
        <w:rFonts w:ascii="Arial" w:hAnsi="Arial" w:cs="Arial"/>
        <w:sz w:val="20"/>
        <w:szCs w:val="20"/>
        <w:lang w:val="en-GB"/>
      </w:rPr>
      <w:t>7</w:t>
    </w:r>
    <w:r w:rsidRPr="00C23A97">
      <w:rPr>
        <w:rFonts w:ascii="Arial" w:hAnsi="Arial" w:cs="Arial"/>
        <w:sz w:val="20"/>
        <w:szCs w:val="20"/>
        <w:lang w:val="en-GB"/>
      </w:rPr>
      <w:t xml:space="preserve"> – page </w:t>
    </w:r>
    <w:r w:rsidRPr="00C23A97">
      <w:rPr>
        <w:rStyle w:val="PageNumber"/>
        <w:rFonts w:ascii="Arial" w:hAnsi="Arial" w:cs="Arial"/>
        <w:sz w:val="20"/>
        <w:szCs w:val="20"/>
        <w:lang w:val="en-GB"/>
      </w:rPr>
      <w:fldChar w:fldCharType="begin"/>
    </w:r>
    <w:r w:rsidRPr="00C23A97">
      <w:rPr>
        <w:rStyle w:val="PageNumber"/>
        <w:rFonts w:ascii="Arial" w:hAnsi="Arial" w:cs="Arial"/>
        <w:sz w:val="20"/>
        <w:szCs w:val="20"/>
        <w:lang w:val="en-GB"/>
      </w:rPr>
      <w:instrText xml:space="preserve"> PAGE </w:instrText>
    </w:r>
    <w:r w:rsidRPr="00C23A97">
      <w:rPr>
        <w:rStyle w:val="PageNumber"/>
        <w:rFonts w:ascii="Arial" w:hAnsi="Arial" w:cs="Arial"/>
        <w:sz w:val="20"/>
        <w:szCs w:val="20"/>
        <w:lang w:val="en-GB"/>
      </w:rPr>
      <w:fldChar w:fldCharType="separate"/>
    </w:r>
    <w:r w:rsidR="00C771BD">
      <w:rPr>
        <w:rStyle w:val="PageNumber"/>
        <w:rFonts w:ascii="Arial" w:hAnsi="Arial" w:cs="Arial"/>
        <w:noProof/>
        <w:sz w:val="20"/>
        <w:szCs w:val="20"/>
        <w:lang w:val="en-GB"/>
      </w:rPr>
      <w:t>10</w:t>
    </w:r>
    <w:r w:rsidRPr="00C23A97">
      <w:rPr>
        <w:rStyle w:val="PageNumber"/>
        <w:rFonts w:ascii="Arial" w:hAnsi="Arial" w:cs="Arial"/>
        <w:sz w:val="20"/>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73FB9" w14:textId="108EE747" w:rsidR="00557761" w:rsidRPr="0063300C" w:rsidRDefault="00557761" w:rsidP="00F65644">
    <w:pPr>
      <w:pStyle w:val="Header"/>
      <w:jc w:val="right"/>
      <w:rPr>
        <w:rFonts w:ascii="Arial" w:hAnsi="Arial" w:cs="Arial"/>
        <w:lang w:val="en-GB"/>
      </w:rPr>
    </w:pPr>
    <w:r>
      <w:rPr>
        <w:rFonts w:ascii="Arial" w:hAnsi="Arial" w:cs="Arial"/>
        <w:sz w:val="20"/>
        <w:szCs w:val="20"/>
        <w:lang w:val="en-GB"/>
      </w:rPr>
      <w:t>ITH/18/13.COM 2.BUR/7</w:t>
    </w:r>
    <w:r w:rsidRPr="0063300C">
      <w:rPr>
        <w:rFonts w:ascii="Arial" w:hAnsi="Arial" w:cs="Arial"/>
        <w:sz w:val="20"/>
        <w:szCs w:val="20"/>
        <w:lang w:val="en-GB"/>
      </w:rPr>
      <w:t xml:space="preserve"> – page </w:t>
    </w:r>
    <w:r w:rsidRPr="0063300C">
      <w:rPr>
        <w:rStyle w:val="PageNumber"/>
        <w:rFonts w:ascii="Arial" w:hAnsi="Arial" w:cs="Arial"/>
        <w:sz w:val="20"/>
        <w:szCs w:val="20"/>
        <w:lang w:val="en-GB"/>
      </w:rPr>
      <w:fldChar w:fldCharType="begin"/>
    </w:r>
    <w:r w:rsidRPr="0063300C">
      <w:rPr>
        <w:rStyle w:val="PageNumber"/>
        <w:rFonts w:ascii="Arial" w:hAnsi="Arial" w:cs="Arial"/>
        <w:sz w:val="20"/>
        <w:szCs w:val="20"/>
        <w:lang w:val="en-GB"/>
      </w:rPr>
      <w:instrText xml:space="preserve"> PAGE </w:instrText>
    </w:r>
    <w:r w:rsidRPr="0063300C">
      <w:rPr>
        <w:rStyle w:val="PageNumber"/>
        <w:rFonts w:ascii="Arial" w:hAnsi="Arial" w:cs="Arial"/>
        <w:sz w:val="20"/>
        <w:szCs w:val="20"/>
        <w:lang w:val="en-GB"/>
      </w:rPr>
      <w:fldChar w:fldCharType="separate"/>
    </w:r>
    <w:r w:rsidR="00C771BD">
      <w:rPr>
        <w:rStyle w:val="PageNumber"/>
        <w:rFonts w:ascii="Arial" w:hAnsi="Arial" w:cs="Arial"/>
        <w:noProof/>
        <w:sz w:val="20"/>
        <w:szCs w:val="20"/>
        <w:lang w:val="en-GB"/>
      </w:rPr>
      <w:t>9</w:t>
    </w:r>
    <w:r w:rsidRPr="0063300C">
      <w:rPr>
        <w:rStyle w:val="PageNumber"/>
        <w:rFonts w:ascii="Arial" w:hAnsi="Arial" w:cs="Arial"/>
        <w:sz w:val="20"/>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C4D8C" w14:textId="77777777" w:rsidR="00557761" w:rsidRPr="00F32C23" w:rsidRDefault="00557761">
    <w:pPr>
      <w:pStyle w:val="Header"/>
      <w:rPr>
        <w:lang w:val="en-GB"/>
      </w:rPr>
    </w:pPr>
    <w:r>
      <w:rPr>
        <w:noProof/>
        <w:lang w:val="en-US" w:eastAsia="ko-KR"/>
      </w:rPr>
      <w:drawing>
        <wp:anchor distT="0" distB="0" distL="114300" distR="114300" simplePos="0" relativeHeight="251657728" behindDoc="0" locked="0" layoutInCell="1" allowOverlap="1" wp14:anchorId="262B897C" wp14:editId="6F461072">
          <wp:simplePos x="0" y="0"/>
          <wp:positionH relativeFrom="column">
            <wp:posOffset>-567690</wp:posOffset>
          </wp:positionH>
          <wp:positionV relativeFrom="paragraph">
            <wp:posOffset>3810</wp:posOffset>
          </wp:positionV>
          <wp:extent cx="2228215" cy="1367790"/>
          <wp:effectExtent l="0" t="0" r="635" b="3810"/>
          <wp:wrapNone/>
          <wp:docPr id="1" name="Picture 6"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sco_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215" cy="1367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07E0CE" w14:textId="77777777" w:rsidR="00557761" w:rsidRPr="00F30DC6" w:rsidRDefault="00557761" w:rsidP="00655736">
    <w:pPr>
      <w:pStyle w:val="Header"/>
      <w:spacing w:after="520"/>
      <w:jc w:val="right"/>
      <w:rPr>
        <w:rFonts w:ascii="Arial" w:hAnsi="Arial" w:cs="Arial"/>
        <w:b/>
        <w:sz w:val="44"/>
        <w:szCs w:val="44"/>
        <w:lang w:val="en-GB"/>
      </w:rPr>
    </w:pPr>
    <w:r>
      <w:rPr>
        <w:rFonts w:ascii="Arial" w:hAnsi="Arial" w:cs="Arial"/>
        <w:b/>
        <w:sz w:val="44"/>
        <w:szCs w:val="44"/>
        <w:lang w:val="en-GB"/>
      </w:rPr>
      <w:t>13 </w:t>
    </w:r>
    <w:r w:rsidRPr="00F30DC6">
      <w:rPr>
        <w:rFonts w:ascii="Arial" w:hAnsi="Arial" w:cs="Arial"/>
        <w:b/>
        <w:sz w:val="44"/>
        <w:szCs w:val="44"/>
        <w:lang w:val="en-GB"/>
      </w:rPr>
      <w:t>COM</w:t>
    </w:r>
    <w:r>
      <w:rPr>
        <w:rFonts w:ascii="Arial" w:hAnsi="Arial" w:cs="Arial"/>
        <w:b/>
        <w:sz w:val="44"/>
        <w:szCs w:val="44"/>
        <w:lang w:val="en-GB"/>
      </w:rPr>
      <w:t> </w:t>
    </w:r>
    <w:r w:rsidRPr="00D409CD">
      <w:rPr>
        <w:rFonts w:ascii="Arial" w:hAnsi="Arial" w:cs="Arial"/>
        <w:b/>
        <w:sz w:val="44"/>
        <w:szCs w:val="44"/>
        <w:lang w:val="en-GB"/>
      </w:rPr>
      <w:t>2</w:t>
    </w:r>
    <w:r>
      <w:rPr>
        <w:rFonts w:ascii="Arial" w:hAnsi="Arial" w:cs="Arial"/>
        <w:b/>
        <w:sz w:val="44"/>
        <w:szCs w:val="44"/>
        <w:lang w:val="en-GB"/>
      </w:rPr>
      <w:t> BUR</w:t>
    </w:r>
  </w:p>
  <w:p w14:paraId="73481CB8" w14:textId="0AB1F78C" w:rsidR="00557761" w:rsidRPr="009D5428" w:rsidRDefault="00557761" w:rsidP="00655736">
    <w:pPr>
      <w:jc w:val="right"/>
      <w:rPr>
        <w:rFonts w:ascii="Arial" w:hAnsi="Arial" w:cs="Arial"/>
        <w:b/>
        <w:sz w:val="22"/>
        <w:szCs w:val="22"/>
        <w:lang w:val="en-GB"/>
      </w:rPr>
    </w:pPr>
    <w:r>
      <w:rPr>
        <w:rFonts w:ascii="Arial" w:hAnsi="Arial" w:cs="Arial"/>
        <w:b/>
        <w:sz w:val="22"/>
        <w:szCs w:val="22"/>
        <w:lang w:val="en-GB"/>
      </w:rPr>
      <w:t>ITH/1</w:t>
    </w:r>
    <w:r>
      <w:rPr>
        <w:rFonts w:ascii="Arial" w:eastAsiaTheme="minorEastAsia" w:hAnsi="Arial" w:cs="Arial" w:hint="eastAsia"/>
        <w:b/>
        <w:sz w:val="22"/>
        <w:szCs w:val="22"/>
        <w:lang w:val="en-GB" w:eastAsia="ko-KR"/>
      </w:rPr>
      <w:t>8</w:t>
    </w:r>
    <w:r w:rsidRPr="009D5428">
      <w:rPr>
        <w:rFonts w:ascii="Arial" w:hAnsi="Arial" w:cs="Arial"/>
        <w:b/>
        <w:sz w:val="22"/>
        <w:szCs w:val="22"/>
        <w:lang w:val="en-GB"/>
      </w:rPr>
      <w:t>/</w:t>
    </w:r>
    <w:r>
      <w:rPr>
        <w:rFonts w:ascii="Arial" w:hAnsi="Arial" w:cs="Arial"/>
        <w:b/>
        <w:sz w:val="22"/>
        <w:szCs w:val="22"/>
        <w:lang w:val="en-GB"/>
      </w:rPr>
      <w:t>13</w:t>
    </w:r>
    <w:r w:rsidRPr="009D5428">
      <w:rPr>
        <w:rFonts w:ascii="Arial" w:hAnsi="Arial" w:cs="Arial"/>
        <w:b/>
        <w:sz w:val="22"/>
        <w:szCs w:val="22"/>
        <w:lang w:val="en-GB"/>
      </w:rPr>
      <w:t>.</w:t>
    </w:r>
    <w:r w:rsidRPr="00554AA8">
      <w:rPr>
        <w:rFonts w:ascii="Arial" w:hAnsi="Arial" w:cs="Arial"/>
        <w:b/>
        <w:sz w:val="22"/>
        <w:szCs w:val="22"/>
        <w:lang w:val="en-GB"/>
      </w:rPr>
      <w:t>COM</w:t>
    </w:r>
    <w:r w:rsidRPr="00554AA8">
      <w:rPr>
        <w:rFonts w:ascii="Arial" w:hAnsi="Arial" w:cs="Arial"/>
        <w:b/>
        <w:sz w:val="22"/>
        <w:szCs w:val="22"/>
        <w:lang w:val="en-US"/>
      </w:rPr>
      <w:t> 2.BU</w:t>
    </w:r>
    <w:r>
      <w:rPr>
        <w:rFonts w:ascii="Arial" w:hAnsi="Arial" w:cs="Arial"/>
        <w:b/>
        <w:sz w:val="22"/>
        <w:szCs w:val="22"/>
        <w:lang w:val="en-US"/>
      </w:rPr>
      <w:t>R</w:t>
    </w:r>
    <w:r w:rsidRPr="009D5428">
      <w:rPr>
        <w:rFonts w:ascii="Arial" w:hAnsi="Arial" w:cs="Arial"/>
        <w:b/>
        <w:sz w:val="22"/>
        <w:szCs w:val="22"/>
        <w:lang w:val="en-GB"/>
      </w:rPr>
      <w:t>/</w:t>
    </w:r>
    <w:r>
      <w:rPr>
        <w:rFonts w:ascii="Arial" w:hAnsi="Arial" w:cs="Arial"/>
        <w:b/>
        <w:sz w:val="22"/>
        <w:szCs w:val="22"/>
        <w:lang w:val="en-GB"/>
      </w:rPr>
      <w:t>7</w:t>
    </w:r>
  </w:p>
  <w:p w14:paraId="3082AF8A" w14:textId="1245EEA9" w:rsidR="00557761" w:rsidRPr="00337CEB" w:rsidRDefault="00557761" w:rsidP="00D31C28">
    <w:pPr>
      <w:jc w:val="right"/>
      <w:rPr>
        <w:rFonts w:ascii="Arial" w:eastAsiaTheme="minorEastAsia" w:hAnsi="Arial" w:cs="Arial"/>
        <w:b/>
        <w:sz w:val="22"/>
        <w:szCs w:val="22"/>
        <w:lang w:val="en-GB" w:eastAsia="ko-KR"/>
      </w:rPr>
    </w:pPr>
    <w:r w:rsidRPr="009D5428">
      <w:rPr>
        <w:rFonts w:ascii="Arial" w:hAnsi="Arial" w:cs="Arial"/>
        <w:b/>
        <w:sz w:val="22"/>
        <w:szCs w:val="22"/>
        <w:lang w:val="en-GB"/>
      </w:rPr>
      <w:t xml:space="preserve">Paris, </w:t>
    </w:r>
    <w:r w:rsidR="00D31C28">
      <w:rPr>
        <w:rFonts w:ascii="Arial" w:hAnsi="Arial" w:cs="Arial"/>
        <w:b/>
        <w:sz w:val="22"/>
        <w:szCs w:val="22"/>
        <w:lang w:val="en-GB"/>
      </w:rPr>
      <w:t>28 May</w:t>
    </w:r>
    <w:r w:rsidRPr="00F32C23">
      <w:rPr>
        <w:rFonts w:ascii="Arial" w:hAnsi="Arial" w:cs="Arial"/>
        <w:b/>
        <w:sz w:val="22"/>
        <w:szCs w:val="22"/>
        <w:lang w:val="en-GB"/>
      </w:rPr>
      <w:t xml:space="preserve"> </w:t>
    </w:r>
    <w:r>
      <w:rPr>
        <w:rFonts w:ascii="Arial" w:hAnsi="Arial" w:cs="Arial"/>
        <w:b/>
        <w:sz w:val="22"/>
        <w:szCs w:val="22"/>
        <w:lang w:val="en-GB"/>
      </w:rPr>
      <w:t>201</w:t>
    </w:r>
    <w:r>
      <w:rPr>
        <w:rFonts w:ascii="Arial" w:eastAsiaTheme="minorEastAsia" w:hAnsi="Arial" w:cs="Arial" w:hint="eastAsia"/>
        <w:b/>
        <w:sz w:val="22"/>
        <w:szCs w:val="22"/>
        <w:lang w:val="en-GB" w:eastAsia="ko-KR"/>
      </w:rPr>
      <w:t>8</w:t>
    </w:r>
  </w:p>
  <w:p w14:paraId="2094FBCE" w14:textId="77777777" w:rsidR="00557761" w:rsidRPr="00F32C23" w:rsidRDefault="00557761" w:rsidP="000048ED">
    <w:pPr>
      <w:jc w:val="right"/>
      <w:rPr>
        <w:rFonts w:ascii="Arial" w:hAnsi="Arial" w:cs="Arial"/>
        <w:b/>
        <w:sz w:val="22"/>
        <w:szCs w:val="22"/>
        <w:lang w:val="en-GB"/>
      </w:rPr>
    </w:pPr>
    <w:r w:rsidRPr="00F32C23">
      <w:rPr>
        <w:rFonts w:ascii="Arial" w:hAnsi="Arial" w:cs="Arial"/>
        <w:b/>
        <w:sz w:val="22"/>
        <w:szCs w:val="22"/>
        <w:lang w:val="en-GB"/>
      </w:rPr>
      <w:t xml:space="preserve">Original: </w:t>
    </w:r>
    <w:r>
      <w:rPr>
        <w:rFonts w:ascii="Arial" w:hAnsi="Arial" w:cs="Arial"/>
        <w:b/>
        <w:sz w:val="22"/>
        <w:szCs w:val="22"/>
        <w:lang w:val="en-GB"/>
      </w:rPr>
      <w:t>English</w:t>
    </w:r>
  </w:p>
  <w:p w14:paraId="0E8CC9EF" w14:textId="77777777" w:rsidR="00557761" w:rsidRPr="00F32C23" w:rsidRDefault="00557761">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2"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77E3A96"/>
    <w:multiLevelType w:val="hybridMultilevel"/>
    <w:tmpl w:val="2FE00836"/>
    <w:lvl w:ilvl="0" w:tplc="8738EFCE">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5F07BFE"/>
    <w:multiLevelType w:val="hybridMultilevel"/>
    <w:tmpl w:val="E24AD55A"/>
    <w:lvl w:ilvl="0" w:tplc="76CAC304">
      <w:start w:val="1"/>
      <w:numFmt w:val="decimal"/>
      <w:pStyle w:val="COMPara"/>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C5B31DA"/>
    <w:multiLevelType w:val="hybridMultilevel"/>
    <w:tmpl w:val="5E20848C"/>
    <w:lvl w:ilvl="0" w:tplc="B8120A96">
      <w:start w:val="1"/>
      <w:numFmt w:val="decimal"/>
      <w:lvlText w:val="%1."/>
      <w:lvlJc w:val="left"/>
      <w:pPr>
        <w:ind w:left="720" w:hanging="360"/>
      </w:pPr>
      <w:rPr>
        <w:rFonts w:ascii="Arial" w:hAnsi="Arial" w:hint="default"/>
      </w:rPr>
    </w:lvl>
    <w:lvl w:ilvl="1" w:tplc="5802B9C2" w:tentative="1">
      <w:start w:val="1"/>
      <w:numFmt w:val="lowerLetter"/>
      <w:lvlText w:val="%2."/>
      <w:lvlJc w:val="left"/>
      <w:pPr>
        <w:ind w:left="1440" w:hanging="360"/>
      </w:pPr>
    </w:lvl>
    <w:lvl w:ilvl="2" w:tplc="D09C9822" w:tentative="1">
      <w:start w:val="1"/>
      <w:numFmt w:val="lowerRoman"/>
      <w:lvlText w:val="%3."/>
      <w:lvlJc w:val="right"/>
      <w:pPr>
        <w:ind w:left="2160" w:hanging="180"/>
      </w:pPr>
    </w:lvl>
    <w:lvl w:ilvl="3" w:tplc="CE24CBF0" w:tentative="1">
      <w:start w:val="1"/>
      <w:numFmt w:val="decimal"/>
      <w:lvlText w:val="%4."/>
      <w:lvlJc w:val="left"/>
      <w:pPr>
        <w:ind w:left="2880" w:hanging="360"/>
      </w:pPr>
    </w:lvl>
    <w:lvl w:ilvl="4" w:tplc="52F26D82" w:tentative="1">
      <w:start w:val="1"/>
      <w:numFmt w:val="lowerLetter"/>
      <w:lvlText w:val="%5."/>
      <w:lvlJc w:val="left"/>
      <w:pPr>
        <w:ind w:left="3600" w:hanging="360"/>
      </w:pPr>
    </w:lvl>
    <w:lvl w:ilvl="5" w:tplc="B1F6CB84" w:tentative="1">
      <w:start w:val="1"/>
      <w:numFmt w:val="lowerRoman"/>
      <w:lvlText w:val="%6."/>
      <w:lvlJc w:val="right"/>
      <w:pPr>
        <w:ind w:left="4320" w:hanging="180"/>
      </w:pPr>
    </w:lvl>
    <w:lvl w:ilvl="6" w:tplc="0054D718" w:tentative="1">
      <w:start w:val="1"/>
      <w:numFmt w:val="decimal"/>
      <w:lvlText w:val="%7."/>
      <w:lvlJc w:val="left"/>
      <w:pPr>
        <w:ind w:left="5040" w:hanging="360"/>
      </w:pPr>
    </w:lvl>
    <w:lvl w:ilvl="7" w:tplc="6324C7CC" w:tentative="1">
      <w:start w:val="1"/>
      <w:numFmt w:val="lowerLetter"/>
      <w:lvlText w:val="%8."/>
      <w:lvlJc w:val="left"/>
      <w:pPr>
        <w:ind w:left="5760" w:hanging="360"/>
      </w:pPr>
    </w:lvl>
    <w:lvl w:ilvl="8" w:tplc="5E8A29E0" w:tentative="1">
      <w:start w:val="1"/>
      <w:numFmt w:val="lowerRoman"/>
      <w:lvlText w:val="%9."/>
      <w:lvlJc w:val="right"/>
      <w:pPr>
        <w:ind w:left="6480" w:hanging="180"/>
      </w:pPr>
    </w:lvl>
  </w:abstractNum>
  <w:abstractNum w:abstractNumId="9"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0"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1"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2"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1"/>
  </w:num>
  <w:num w:numId="2">
    <w:abstractNumId w:val="5"/>
  </w:num>
  <w:num w:numId="3">
    <w:abstractNumId w:val="1"/>
  </w:num>
  <w:num w:numId="4">
    <w:abstractNumId w:val="13"/>
  </w:num>
  <w:num w:numId="5">
    <w:abstractNumId w:val="12"/>
  </w:num>
  <w:num w:numId="6">
    <w:abstractNumId w:val="0"/>
  </w:num>
  <w:num w:numId="7">
    <w:abstractNumId w:val="2"/>
  </w:num>
  <w:num w:numId="8">
    <w:abstractNumId w:val="10"/>
  </w:num>
  <w:num w:numId="9">
    <w:abstractNumId w:val="4"/>
  </w:num>
  <w:num w:numId="10">
    <w:abstractNumId w:val="6"/>
  </w:num>
  <w:num w:numId="11">
    <w:abstractNumId w:val="9"/>
  </w:num>
  <w:num w:numId="12">
    <w:abstractNumId w:val="7"/>
  </w:num>
  <w:num w:numId="13">
    <w:abstractNumId w:val="8"/>
  </w:num>
  <w:num w:numId="14">
    <w:abstractNumId w:val="4"/>
    <w:lvlOverride w:ilvl="0">
      <w:startOverride w:val="1"/>
    </w:lvlOverride>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3"/>
  </w:num>
  <w:num w:numId="24">
    <w:abstractNumId w:val="4"/>
  </w:num>
  <w:num w:numId="25">
    <w:abstractNumId w:val="4"/>
  </w:num>
  <w:num w:numId="26">
    <w:abstractNumId w:val="4"/>
  </w:num>
  <w:num w:numId="27">
    <w:abstractNumId w:val="4"/>
  </w:num>
  <w:num w:numId="28">
    <w:abstractNumId w:val="4"/>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542"/>
    <w:rsid w:val="000048ED"/>
    <w:rsid w:val="0001724C"/>
    <w:rsid w:val="0003370A"/>
    <w:rsid w:val="00034B7F"/>
    <w:rsid w:val="00037E30"/>
    <w:rsid w:val="00041A66"/>
    <w:rsid w:val="0005176E"/>
    <w:rsid w:val="000613A0"/>
    <w:rsid w:val="000765F7"/>
    <w:rsid w:val="00077AB7"/>
    <w:rsid w:val="00081CD8"/>
    <w:rsid w:val="00090AD0"/>
    <w:rsid w:val="000A2CE8"/>
    <w:rsid w:val="000A371D"/>
    <w:rsid w:val="000A7F0E"/>
    <w:rsid w:val="000B173D"/>
    <w:rsid w:val="000B1C8F"/>
    <w:rsid w:val="000B2FAB"/>
    <w:rsid w:val="000C0D61"/>
    <w:rsid w:val="000D7F35"/>
    <w:rsid w:val="000F3A3F"/>
    <w:rsid w:val="000F3B95"/>
    <w:rsid w:val="000F48E4"/>
    <w:rsid w:val="00102557"/>
    <w:rsid w:val="001338D3"/>
    <w:rsid w:val="00134088"/>
    <w:rsid w:val="00134A5C"/>
    <w:rsid w:val="001605DF"/>
    <w:rsid w:val="00164D56"/>
    <w:rsid w:val="00166EF4"/>
    <w:rsid w:val="00167B10"/>
    <w:rsid w:val="0017402F"/>
    <w:rsid w:val="00177919"/>
    <w:rsid w:val="00185BF8"/>
    <w:rsid w:val="0019463B"/>
    <w:rsid w:val="00196C1B"/>
    <w:rsid w:val="001A14D2"/>
    <w:rsid w:val="001B0F73"/>
    <w:rsid w:val="001B5AAB"/>
    <w:rsid w:val="001C0B42"/>
    <w:rsid w:val="001C2DB7"/>
    <w:rsid w:val="001D5C04"/>
    <w:rsid w:val="001D6540"/>
    <w:rsid w:val="001E576F"/>
    <w:rsid w:val="001F26CF"/>
    <w:rsid w:val="002076D3"/>
    <w:rsid w:val="002103C8"/>
    <w:rsid w:val="00222A2D"/>
    <w:rsid w:val="00223029"/>
    <w:rsid w:val="00225467"/>
    <w:rsid w:val="00234745"/>
    <w:rsid w:val="002351A6"/>
    <w:rsid w:val="002359B7"/>
    <w:rsid w:val="002407AF"/>
    <w:rsid w:val="00251451"/>
    <w:rsid w:val="00253170"/>
    <w:rsid w:val="00257533"/>
    <w:rsid w:val="00271CBC"/>
    <w:rsid w:val="0027466B"/>
    <w:rsid w:val="00274889"/>
    <w:rsid w:val="0027571E"/>
    <w:rsid w:val="0028011C"/>
    <w:rsid w:val="002838A5"/>
    <w:rsid w:val="00285BB4"/>
    <w:rsid w:val="00294F1E"/>
    <w:rsid w:val="002B4733"/>
    <w:rsid w:val="002C005D"/>
    <w:rsid w:val="002C09E3"/>
    <w:rsid w:val="002D7E04"/>
    <w:rsid w:val="002F470A"/>
    <w:rsid w:val="00324B77"/>
    <w:rsid w:val="00337CEB"/>
    <w:rsid w:val="00341C0D"/>
    <w:rsid w:val="00342C10"/>
    <w:rsid w:val="00344B58"/>
    <w:rsid w:val="0034539A"/>
    <w:rsid w:val="00345CB4"/>
    <w:rsid w:val="0035198B"/>
    <w:rsid w:val="0036342B"/>
    <w:rsid w:val="00375D42"/>
    <w:rsid w:val="003839BF"/>
    <w:rsid w:val="003B359F"/>
    <w:rsid w:val="003C7AF3"/>
    <w:rsid w:val="003D069C"/>
    <w:rsid w:val="003D2FFB"/>
    <w:rsid w:val="003D3E95"/>
    <w:rsid w:val="003D7646"/>
    <w:rsid w:val="003F113A"/>
    <w:rsid w:val="003F2A19"/>
    <w:rsid w:val="003F3E63"/>
    <w:rsid w:val="003F68A2"/>
    <w:rsid w:val="00407480"/>
    <w:rsid w:val="00414643"/>
    <w:rsid w:val="00427E3E"/>
    <w:rsid w:val="00431033"/>
    <w:rsid w:val="004421E5"/>
    <w:rsid w:val="00452284"/>
    <w:rsid w:val="00457C8E"/>
    <w:rsid w:val="00463A02"/>
    <w:rsid w:val="00483A83"/>
    <w:rsid w:val="004856CA"/>
    <w:rsid w:val="00486A58"/>
    <w:rsid w:val="00486FBA"/>
    <w:rsid w:val="00487E67"/>
    <w:rsid w:val="0049705E"/>
    <w:rsid w:val="004A187C"/>
    <w:rsid w:val="004A1B8F"/>
    <w:rsid w:val="004A34A0"/>
    <w:rsid w:val="004B56AF"/>
    <w:rsid w:val="004C5B5D"/>
    <w:rsid w:val="004E2941"/>
    <w:rsid w:val="004E60FD"/>
    <w:rsid w:val="004F34B7"/>
    <w:rsid w:val="005008A8"/>
    <w:rsid w:val="005038D9"/>
    <w:rsid w:val="00514052"/>
    <w:rsid w:val="00516B18"/>
    <w:rsid w:val="00526B7B"/>
    <w:rsid w:val="005308CE"/>
    <w:rsid w:val="0053318C"/>
    <w:rsid w:val="005503A4"/>
    <w:rsid w:val="00554AA8"/>
    <w:rsid w:val="00557761"/>
    <w:rsid w:val="0057439C"/>
    <w:rsid w:val="00591588"/>
    <w:rsid w:val="00597C4E"/>
    <w:rsid w:val="005A3CE4"/>
    <w:rsid w:val="005B0127"/>
    <w:rsid w:val="005B114C"/>
    <w:rsid w:val="005B7A35"/>
    <w:rsid w:val="005C4B73"/>
    <w:rsid w:val="005D1D73"/>
    <w:rsid w:val="005D5277"/>
    <w:rsid w:val="005E1D2B"/>
    <w:rsid w:val="005E36DC"/>
    <w:rsid w:val="005E7074"/>
    <w:rsid w:val="005F1C72"/>
    <w:rsid w:val="005F2962"/>
    <w:rsid w:val="005F2BAF"/>
    <w:rsid w:val="00600D93"/>
    <w:rsid w:val="00603046"/>
    <w:rsid w:val="006260FA"/>
    <w:rsid w:val="0063300C"/>
    <w:rsid w:val="0063386E"/>
    <w:rsid w:val="006456BC"/>
    <w:rsid w:val="00655736"/>
    <w:rsid w:val="00660E54"/>
    <w:rsid w:val="00663B8D"/>
    <w:rsid w:val="006802AF"/>
    <w:rsid w:val="00681C2C"/>
    <w:rsid w:val="00696C8D"/>
    <w:rsid w:val="006A2AC2"/>
    <w:rsid w:val="006A3617"/>
    <w:rsid w:val="006D1059"/>
    <w:rsid w:val="006E46E4"/>
    <w:rsid w:val="006E5D27"/>
    <w:rsid w:val="006F1911"/>
    <w:rsid w:val="006F4FF0"/>
    <w:rsid w:val="006F627B"/>
    <w:rsid w:val="006F7D02"/>
    <w:rsid w:val="00714B6E"/>
    <w:rsid w:val="00716B9C"/>
    <w:rsid w:val="00717DA5"/>
    <w:rsid w:val="00724549"/>
    <w:rsid w:val="007306DB"/>
    <w:rsid w:val="007325A5"/>
    <w:rsid w:val="00744484"/>
    <w:rsid w:val="00747566"/>
    <w:rsid w:val="00751407"/>
    <w:rsid w:val="00773188"/>
    <w:rsid w:val="00783782"/>
    <w:rsid w:val="00784B8C"/>
    <w:rsid w:val="007879E1"/>
    <w:rsid w:val="00787FB8"/>
    <w:rsid w:val="00791582"/>
    <w:rsid w:val="007A7222"/>
    <w:rsid w:val="007B3782"/>
    <w:rsid w:val="007D1977"/>
    <w:rsid w:val="007D7995"/>
    <w:rsid w:val="00804EAE"/>
    <w:rsid w:val="008141FB"/>
    <w:rsid w:val="00823A11"/>
    <w:rsid w:val="008334FE"/>
    <w:rsid w:val="00837A38"/>
    <w:rsid w:val="00841E3B"/>
    <w:rsid w:val="0084402C"/>
    <w:rsid w:val="008465A3"/>
    <w:rsid w:val="0084718A"/>
    <w:rsid w:val="0085405E"/>
    <w:rsid w:val="0085414A"/>
    <w:rsid w:val="0086269D"/>
    <w:rsid w:val="0086543A"/>
    <w:rsid w:val="00867B3B"/>
    <w:rsid w:val="008724E5"/>
    <w:rsid w:val="00881C61"/>
    <w:rsid w:val="00884A9D"/>
    <w:rsid w:val="0088512B"/>
    <w:rsid w:val="00893A2E"/>
    <w:rsid w:val="008A266B"/>
    <w:rsid w:val="008A27C5"/>
    <w:rsid w:val="008A2B2D"/>
    <w:rsid w:val="008A4E1E"/>
    <w:rsid w:val="008A7CE6"/>
    <w:rsid w:val="008C296C"/>
    <w:rsid w:val="008D4305"/>
    <w:rsid w:val="008E1A85"/>
    <w:rsid w:val="0090339E"/>
    <w:rsid w:val="00906BBA"/>
    <w:rsid w:val="00912C6C"/>
    <w:rsid w:val="00913230"/>
    <w:rsid w:val="009163A7"/>
    <w:rsid w:val="009176F2"/>
    <w:rsid w:val="00934A64"/>
    <w:rsid w:val="00946D0B"/>
    <w:rsid w:val="009541BB"/>
    <w:rsid w:val="00955877"/>
    <w:rsid w:val="00963F13"/>
    <w:rsid w:val="009718BA"/>
    <w:rsid w:val="00987091"/>
    <w:rsid w:val="00987310"/>
    <w:rsid w:val="009A18CD"/>
    <w:rsid w:val="009D5428"/>
    <w:rsid w:val="009D60DD"/>
    <w:rsid w:val="00A12558"/>
    <w:rsid w:val="00A13903"/>
    <w:rsid w:val="00A261CA"/>
    <w:rsid w:val="00A34ED5"/>
    <w:rsid w:val="00A45DBF"/>
    <w:rsid w:val="00A53987"/>
    <w:rsid w:val="00A65CFD"/>
    <w:rsid w:val="00A755A2"/>
    <w:rsid w:val="00A76996"/>
    <w:rsid w:val="00A770CA"/>
    <w:rsid w:val="00A8246E"/>
    <w:rsid w:val="00A908A5"/>
    <w:rsid w:val="00AA6660"/>
    <w:rsid w:val="00AB2518"/>
    <w:rsid w:val="00AB2C36"/>
    <w:rsid w:val="00AB5FF5"/>
    <w:rsid w:val="00AB6DDE"/>
    <w:rsid w:val="00AB70B6"/>
    <w:rsid w:val="00AC0CF3"/>
    <w:rsid w:val="00AD1A86"/>
    <w:rsid w:val="00AD4375"/>
    <w:rsid w:val="00AE0576"/>
    <w:rsid w:val="00AE103E"/>
    <w:rsid w:val="00AE154A"/>
    <w:rsid w:val="00AE3CD3"/>
    <w:rsid w:val="00AF0A07"/>
    <w:rsid w:val="00AF4AEC"/>
    <w:rsid w:val="00AF625E"/>
    <w:rsid w:val="00B0338C"/>
    <w:rsid w:val="00B11C89"/>
    <w:rsid w:val="00B13B19"/>
    <w:rsid w:val="00B34B23"/>
    <w:rsid w:val="00B440DE"/>
    <w:rsid w:val="00B461B8"/>
    <w:rsid w:val="00B54766"/>
    <w:rsid w:val="00BA1875"/>
    <w:rsid w:val="00BB04AF"/>
    <w:rsid w:val="00BB20BC"/>
    <w:rsid w:val="00BC091C"/>
    <w:rsid w:val="00BD00D8"/>
    <w:rsid w:val="00BD52C9"/>
    <w:rsid w:val="00BD6C69"/>
    <w:rsid w:val="00BE3663"/>
    <w:rsid w:val="00BE6354"/>
    <w:rsid w:val="00BE6EA7"/>
    <w:rsid w:val="00BF09D2"/>
    <w:rsid w:val="00C021A5"/>
    <w:rsid w:val="00C11D07"/>
    <w:rsid w:val="00C138D1"/>
    <w:rsid w:val="00C23A97"/>
    <w:rsid w:val="00C64855"/>
    <w:rsid w:val="00C70EA7"/>
    <w:rsid w:val="00C7433F"/>
    <w:rsid w:val="00C7516E"/>
    <w:rsid w:val="00C75770"/>
    <w:rsid w:val="00C76932"/>
    <w:rsid w:val="00C771BD"/>
    <w:rsid w:val="00C92259"/>
    <w:rsid w:val="00CA0214"/>
    <w:rsid w:val="00CA56BB"/>
    <w:rsid w:val="00CB0542"/>
    <w:rsid w:val="00CC1EDA"/>
    <w:rsid w:val="00CD67C9"/>
    <w:rsid w:val="00CE26E7"/>
    <w:rsid w:val="00CE2878"/>
    <w:rsid w:val="00CF4987"/>
    <w:rsid w:val="00CF64C9"/>
    <w:rsid w:val="00D00B2B"/>
    <w:rsid w:val="00D24877"/>
    <w:rsid w:val="00D31C28"/>
    <w:rsid w:val="00D409CD"/>
    <w:rsid w:val="00D4610F"/>
    <w:rsid w:val="00D537A9"/>
    <w:rsid w:val="00D71099"/>
    <w:rsid w:val="00D81DF8"/>
    <w:rsid w:val="00D8250F"/>
    <w:rsid w:val="00D90E6F"/>
    <w:rsid w:val="00D95C4C"/>
    <w:rsid w:val="00D97D9F"/>
    <w:rsid w:val="00DA36ED"/>
    <w:rsid w:val="00DA7BD9"/>
    <w:rsid w:val="00DD1875"/>
    <w:rsid w:val="00DD4104"/>
    <w:rsid w:val="00DE34F1"/>
    <w:rsid w:val="00DE6160"/>
    <w:rsid w:val="00DF252C"/>
    <w:rsid w:val="00DF4942"/>
    <w:rsid w:val="00E0291A"/>
    <w:rsid w:val="00E177A3"/>
    <w:rsid w:val="00E225B8"/>
    <w:rsid w:val="00E23CAF"/>
    <w:rsid w:val="00E244E1"/>
    <w:rsid w:val="00E322AE"/>
    <w:rsid w:val="00E34556"/>
    <w:rsid w:val="00E43F00"/>
    <w:rsid w:val="00E627B1"/>
    <w:rsid w:val="00E70169"/>
    <w:rsid w:val="00E9376C"/>
    <w:rsid w:val="00EA335E"/>
    <w:rsid w:val="00EA528C"/>
    <w:rsid w:val="00EA580C"/>
    <w:rsid w:val="00EC29D9"/>
    <w:rsid w:val="00EC6F8D"/>
    <w:rsid w:val="00EC7479"/>
    <w:rsid w:val="00ED11B2"/>
    <w:rsid w:val="00EE1A72"/>
    <w:rsid w:val="00EE49F4"/>
    <w:rsid w:val="00EF34E2"/>
    <w:rsid w:val="00EF6390"/>
    <w:rsid w:val="00EF7BA5"/>
    <w:rsid w:val="00F204A4"/>
    <w:rsid w:val="00F30DC6"/>
    <w:rsid w:val="00F32C23"/>
    <w:rsid w:val="00F42702"/>
    <w:rsid w:val="00F53DE9"/>
    <w:rsid w:val="00F576CB"/>
    <w:rsid w:val="00F606FD"/>
    <w:rsid w:val="00F65644"/>
    <w:rsid w:val="00F7035D"/>
    <w:rsid w:val="00F71A02"/>
    <w:rsid w:val="00F722BE"/>
    <w:rsid w:val="00FA0D63"/>
    <w:rsid w:val="00FB39A6"/>
    <w:rsid w:val="00FD0FFF"/>
    <w:rsid w:val="00FD1226"/>
    <w:rsid w:val="00FD1855"/>
    <w:rsid w:val="00FD2199"/>
    <w:rsid w:val="00FE0616"/>
    <w:rsid w:val="00FE1DDF"/>
    <w:rsid w:val="00FF4830"/>
    <w:rsid w:val="00FF7210"/>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E79F89E"/>
  <w15:docId w15:val="{BF454730-1A7A-4A8B-8E5E-207FF8970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link w:val="MargeCh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lang w:val="en-GB"/>
    </w:rPr>
  </w:style>
  <w:style w:type="character" w:styleId="Hyperlink">
    <w:name w:val="Hyperlink"/>
    <w:basedOn w:val="DefaultParagraphFont"/>
    <w:uiPriority w:val="99"/>
    <w:unhideWhenUsed/>
    <w:rsid w:val="000613A0"/>
    <w:rPr>
      <w:color w:val="0000FF" w:themeColor="hyperlink"/>
      <w:u w:val="single"/>
    </w:rPr>
  </w:style>
  <w:style w:type="character" w:customStyle="1" w:styleId="hps">
    <w:name w:val="hps"/>
    <w:rsid w:val="00483A83"/>
  </w:style>
  <w:style w:type="paragraph" w:styleId="FootnoteText">
    <w:name w:val="footnote text"/>
    <w:basedOn w:val="Normal"/>
    <w:link w:val="FootnoteTextChar"/>
    <w:uiPriority w:val="99"/>
    <w:semiHidden/>
    <w:unhideWhenUsed/>
    <w:rsid w:val="00BA1875"/>
    <w:rPr>
      <w:sz w:val="20"/>
      <w:szCs w:val="20"/>
    </w:rPr>
  </w:style>
  <w:style w:type="character" w:customStyle="1" w:styleId="FootnoteTextChar">
    <w:name w:val="Footnote Text Char"/>
    <w:basedOn w:val="DefaultParagraphFont"/>
    <w:link w:val="FootnoteText"/>
    <w:uiPriority w:val="99"/>
    <w:semiHidden/>
    <w:rsid w:val="00BA1875"/>
    <w:rPr>
      <w:rFonts w:ascii="Times New Roman" w:eastAsia="Times New Roman" w:hAnsi="Times New Roman"/>
    </w:rPr>
  </w:style>
  <w:style w:type="character" w:styleId="FootnoteReference">
    <w:name w:val="footnote reference"/>
    <w:basedOn w:val="DefaultParagraphFont"/>
    <w:uiPriority w:val="99"/>
    <w:semiHidden/>
    <w:unhideWhenUsed/>
    <w:rsid w:val="00BA1875"/>
    <w:rPr>
      <w:vertAlign w:val="superscript"/>
    </w:rPr>
  </w:style>
  <w:style w:type="character" w:customStyle="1" w:styleId="MargeChar">
    <w:name w:val="Marge Char"/>
    <w:link w:val="Marge"/>
    <w:rsid w:val="004E2941"/>
    <w:rPr>
      <w:rFonts w:ascii="Arial" w:eastAsia="Times New Roman" w:hAnsi="Arial"/>
      <w:snapToGrid w:val="0"/>
      <w:sz w:val="22"/>
      <w:szCs w:val="24"/>
      <w:lang w:eastAsia="en-US"/>
    </w:rPr>
  </w:style>
  <w:style w:type="numbering" w:customStyle="1" w:styleId="NoList1">
    <w:name w:val="No List1"/>
    <w:next w:val="NoList"/>
    <w:uiPriority w:val="99"/>
    <w:semiHidden/>
    <w:unhideWhenUsed/>
    <w:rsid w:val="007D7995"/>
  </w:style>
  <w:style w:type="character" w:styleId="FollowedHyperlink">
    <w:name w:val="FollowedHyperlink"/>
    <w:basedOn w:val="DefaultParagraphFont"/>
    <w:uiPriority w:val="99"/>
    <w:semiHidden/>
    <w:unhideWhenUsed/>
    <w:rsid w:val="007D7995"/>
    <w:rPr>
      <w:color w:val="954F72"/>
      <w:u w:val="single"/>
    </w:rPr>
  </w:style>
  <w:style w:type="paragraph" w:customStyle="1" w:styleId="msonormal0">
    <w:name w:val="msonormal"/>
    <w:basedOn w:val="Normal"/>
    <w:rsid w:val="007D7995"/>
    <w:pPr>
      <w:spacing w:before="100" w:beforeAutospacing="1" w:after="100" w:afterAutospacing="1"/>
    </w:pPr>
  </w:style>
  <w:style w:type="paragraph" w:customStyle="1" w:styleId="xl65">
    <w:name w:val="xl65"/>
    <w:basedOn w:val="Normal"/>
    <w:rsid w:val="007D7995"/>
    <w:pPr>
      <w:spacing w:before="100" w:beforeAutospacing="1" w:after="100" w:afterAutospacing="1"/>
    </w:pPr>
  </w:style>
  <w:style w:type="paragraph" w:customStyle="1" w:styleId="xl67">
    <w:name w:val="xl67"/>
    <w:basedOn w:val="Normal"/>
    <w:rsid w:val="007D7995"/>
    <w:pPr>
      <w:spacing w:before="100" w:beforeAutospacing="1" w:after="100" w:afterAutospacing="1"/>
      <w:ind w:firstLineChars="100" w:firstLine="100"/>
    </w:pPr>
  </w:style>
  <w:style w:type="character" w:styleId="CommentReference">
    <w:name w:val="annotation reference"/>
    <w:basedOn w:val="DefaultParagraphFont"/>
    <w:uiPriority w:val="99"/>
    <w:semiHidden/>
    <w:unhideWhenUsed/>
    <w:rsid w:val="000A371D"/>
    <w:rPr>
      <w:sz w:val="16"/>
      <w:szCs w:val="16"/>
    </w:rPr>
  </w:style>
  <w:style w:type="paragraph" w:styleId="CommentText">
    <w:name w:val="annotation text"/>
    <w:basedOn w:val="Normal"/>
    <w:link w:val="CommentTextChar"/>
    <w:uiPriority w:val="99"/>
    <w:semiHidden/>
    <w:unhideWhenUsed/>
    <w:rsid w:val="000A371D"/>
    <w:rPr>
      <w:sz w:val="20"/>
      <w:szCs w:val="20"/>
    </w:rPr>
  </w:style>
  <w:style w:type="character" w:customStyle="1" w:styleId="CommentTextChar">
    <w:name w:val="Comment Text Char"/>
    <w:basedOn w:val="DefaultParagraphFont"/>
    <w:link w:val="CommentText"/>
    <w:uiPriority w:val="99"/>
    <w:semiHidden/>
    <w:rsid w:val="000A371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0A371D"/>
    <w:rPr>
      <w:b/>
      <w:bCs/>
    </w:rPr>
  </w:style>
  <w:style w:type="character" w:customStyle="1" w:styleId="CommentSubjectChar">
    <w:name w:val="Comment Subject Char"/>
    <w:basedOn w:val="CommentTextChar"/>
    <w:link w:val="CommentSubject"/>
    <w:uiPriority w:val="99"/>
    <w:semiHidden/>
    <w:rsid w:val="000A371D"/>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394875">
      <w:bodyDiv w:val="1"/>
      <w:marLeft w:val="0"/>
      <w:marRight w:val="0"/>
      <w:marTop w:val="0"/>
      <w:marBottom w:val="0"/>
      <w:divBdr>
        <w:top w:val="none" w:sz="0" w:space="0" w:color="auto"/>
        <w:left w:val="none" w:sz="0" w:space="0" w:color="auto"/>
        <w:bottom w:val="none" w:sz="0" w:space="0" w:color="auto"/>
        <w:right w:val="none" w:sz="0" w:space="0" w:color="auto"/>
      </w:divBdr>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172794616">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785418853">
      <w:bodyDiv w:val="1"/>
      <w:marLeft w:val="0"/>
      <w:marRight w:val="0"/>
      <w:marTop w:val="0"/>
      <w:marBottom w:val="0"/>
      <w:divBdr>
        <w:top w:val="none" w:sz="0" w:space="0" w:color="auto"/>
        <w:left w:val="none" w:sz="0" w:space="0" w:color="auto"/>
        <w:bottom w:val="none" w:sz="0" w:space="0" w:color="auto"/>
        <w:right w:val="none" w:sz="0" w:space="0" w:color="auto"/>
      </w:divBdr>
    </w:div>
    <w:div w:id="1810242671">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doc/src/ITH-18-13.COM_1.BUR-Decisions-EN.docx" TargetMode="Externa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ch.unesco.org/en/Decisions/6.GA/7" TargetMode="Externa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D0665-59E7-4B6C-A5AA-B641E1E01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COM_Working document_EN.dotx</Template>
  <TotalTime>85</TotalTime>
  <Pages>10</Pages>
  <Words>2258</Words>
  <Characters>12872</Characters>
  <Application>Microsoft Office Word</Application>
  <DocSecurity>0</DocSecurity>
  <Lines>107</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15100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 Eunkyung</dc:creator>
  <cp:lastModifiedBy>Shin, Eunkyung</cp:lastModifiedBy>
  <cp:revision>3</cp:revision>
  <cp:lastPrinted>2018-05-22T09:32:00Z</cp:lastPrinted>
  <dcterms:created xsi:type="dcterms:W3CDTF">2018-05-28T17:03:00Z</dcterms:created>
  <dcterms:modified xsi:type="dcterms:W3CDTF">2018-05-29T15:22:00Z</dcterms:modified>
</cp:coreProperties>
</file>